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4FAAFA" w14:textId="55664685" w:rsidR="00BB3E26" w:rsidRPr="00BB3E26" w:rsidRDefault="00BB3E26" w:rsidP="00BB3E26">
      <w:pPr>
        <w:pStyle w:val="CRCoverPage"/>
        <w:tabs>
          <w:tab w:val="left" w:pos="1980"/>
        </w:tabs>
        <w:rPr>
          <w:rFonts w:ascii="Times New Roman" w:eastAsia="SimSun" w:hAnsi="Times New Roman"/>
          <w:b/>
          <w:sz w:val="24"/>
          <w:lang w:val="en-US" w:eastAsia="zh-CN"/>
        </w:rPr>
      </w:pPr>
      <w:bookmarkStart w:id="0" w:name="_GoBack"/>
      <w:bookmarkEnd w:id="0"/>
      <w:r w:rsidRPr="00BB3E26">
        <w:rPr>
          <w:rFonts w:ascii="Times New Roman" w:eastAsia="SimSun" w:hAnsi="Times New Roman"/>
          <w:b/>
          <w:sz w:val="24"/>
          <w:lang w:val="en-US" w:eastAsia="zh-CN"/>
        </w:rPr>
        <w:t xml:space="preserve">3GPP TSG RAN WG1 Meeting #90           </w:t>
      </w:r>
      <w:r>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ab/>
      </w:r>
      <w:r w:rsidR="00A677CB">
        <w:rPr>
          <w:rFonts w:ascii="Times New Roman" w:eastAsia="SimSun" w:hAnsi="Times New Roman"/>
          <w:b/>
          <w:sz w:val="24"/>
          <w:lang w:val="en-US" w:eastAsia="zh-CN"/>
        </w:rPr>
        <w:t xml:space="preserve">    </w:t>
      </w:r>
      <w:r w:rsidR="00BE4268" w:rsidRPr="00BE4268">
        <w:rPr>
          <w:rFonts w:ascii="Times New Roman" w:eastAsia="SimSun" w:hAnsi="Times New Roman"/>
          <w:b/>
          <w:sz w:val="24"/>
          <w:lang w:val="en-US" w:eastAsia="zh-CN"/>
        </w:rPr>
        <w:t>R1-1714151</w:t>
      </w:r>
    </w:p>
    <w:p w14:paraId="4968D40B" w14:textId="504B7B9D" w:rsidR="00BB3E26" w:rsidRPr="00AA3833" w:rsidRDefault="00BB3E26" w:rsidP="00BB3E26">
      <w:pPr>
        <w:pStyle w:val="CRCoverPage"/>
        <w:tabs>
          <w:tab w:val="left" w:pos="1980"/>
        </w:tabs>
        <w:jc w:val="both"/>
        <w:rPr>
          <w:rFonts w:ascii="Times New Roman" w:hAnsi="Times New Roman"/>
          <w:b/>
          <w:bCs/>
          <w:sz w:val="24"/>
          <w:lang w:val="en-US"/>
        </w:rPr>
      </w:pPr>
      <w:r w:rsidRPr="00BB3E26">
        <w:rPr>
          <w:rFonts w:ascii="Times New Roman" w:eastAsia="SimSun" w:hAnsi="Times New Roman"/>
          <w:b/>
          <w:sz w:val="24"/>
          <w:lang w:val="en-US" w:eastAsia="zh-CN"/>
        </w:rPr>
        <w:t xml:space="preserve">Prague, </w:t>
      </w:r>
      <w:r w:rsidR="00325499" w:rsidRPr="00325499">
        <w:rPr>
          <w:rFonts w:ascii="Times New Roman" w:eastAsia="SimSun" w:hAnsi="Times New Roman"/>
          <w:b/>
          <w:sz w:val="24"/>
          <w:lang w:val="en-US" w:eastAsia="zh-CN"/>
        </w:rPr>
        <w:t>Czech Republic</w:t>
      </w:r>
      <w:r w:rsidR="00325499">
        <w:rPr>
          <w:rFonts w:ascii="Times New Roman" w:eastAsia="SimSun" w:hAnsi="Times New Roman"/>
          <w:b/>
          <w:sz w:val="24"/>
          <w:lang w:val="en-US" w:eastAsia="zh-CN"/>
        </w:rPr>
        <w:t>,</w:t>
      </w:r>
      <w:r w:rsidR="00325499" w:rsidRPr="00325499">
        <w:rPr>
          <w:rFonts w:ascii="Times New Roman" w:eastAsia="SimSun" w:hAnsi="Times New Roman"/>
          <w:b/>
          <w:sz w:val="24"/>
          <w:lang w:val="en-US" w:eastAsia="zh-CN"/>
        </w:rPr>
        <w:t xml:space="preserve"> </w:t>
      </w:r>
      <w:r w:rsidR="00501541">
        <w:rPr>
          <w:rFonts w:ascii="Times New Roman" w:eastAsia="SimSun" w:hAnsi="Times New Roman"/>
          <w:b/>
          <w:sz w:val="24"/>
          <w:lang w:val="en-US" w:eastAsia="zh-CN"/>
        </w:rPr>
        <w:t>21st</w:t>
      </w:r>
      <w:r w:rsidRPr="00BB3E26">
        <w:rPr>
          <w:rFonts w:ascii="Times New Roman" w:eastAsia="SimSun" w:hAnsi="Times New Roman"/>
          <w:b/>
          <w:sz w:val="24"/>
          <w:lang w:val="en-US" w:eastAsia="zh-CN"/>
        </w:rPr>
        <w:t xml:space="preserve"> – 25th August 2017</w:t>
      </w:r>
    </w:p>
    <w:p w14:paraId="0D989CAF" w14:textId="77777777" w:rsidR="000E3B9D" w:rsidRDefault="000E3B9D" w:rsidP="00FC6469">
      <w:pPr>
        <w:pStyle w:val="CRCoverPage"/>
        <w:tabs>
          <w:tab w:val="left" w:pos="1980"/>
        </w:tabs>
        <w:jc w:val="both"/>
        <w:rPr>
          <w:rFonts w:ascii="Times New Roman" w:hAnsi="Times New Roman"/>
          <w:b/>
          <w:bCs/>
          <w:sz w:val="24"/>
          <w:lang w:val="en-US"/>
        </w:rPr>
      </w:pPr>
    </w:p>
    <w:p w14:paraId="6FA141D4" w14:textId="5DA6448D" w:rsidR="00FA20F7" w:rsidRPr="00AA3833" w:rsidRDefault="00FA20F7" w:rsidP="00FC6469">
      <w:pPr>
        <w:pStyle w:val="CRCoverPage"/>
        <w:tabs>
          <w:tab w:val="left" w:pos="1980"/>
        </w:tabs>
        <w:jc w:val="both"/>
        <w:rPr>
          <w:rFonts w:ascii="Times New Roman" w:hAnsi="Times New Roman"/>
          <w:b/>
          <w:bCs/>
          <w:sz w:val="24"/>
          <w:lang w:val="en-US" w:eastAsia="ja-JP"/>
        </w:rPr>
      </w:pPr>
      <w:r w:rsidRPr="00AA3833">
        <w:rPr>
          <w:rFonts w:ascii="Times New Roman" w:hAnsi="Times New Roman"/>
          <w:b/>
          <w:bCs/>
          <w:sz w:val="24"/>
          <w:lang w:val="en-US"/>
        </w:rPr>
        <w:t>Agenda Item:</w:t>
      </w:r>
      <w:r w:rsidRPr="00AA3833">
        <w:rPr>
          <w:rFonts w:ascii="Times New Roman" w:hAnsi="Times New Roman"/>
          <w:b/>
          <w:bCs/>
          <w:sz w:val="24"/>
          <w:lang w:val="en-US"/>
        </w:rPr>
        <w:tab/>
      </w:r>
      <w:r w:rsidR="006E076C">
        <w:rPr>
          <w:rFonts w:ascii="Times New Roman" w:hAnsi="Times New Roman"/>
          <w:b/>
          <w:bCs/>
          <w:sz w:val="24"/>
          <w:lang w:val="en-US"/>
        </w:rPr>
        <w:t>6</w:t>
      </w:r>
      <w:r w:rsidR="00E246F8" w:rsidRPr="00AA3833">
        <w:rPr>
          <w:rFonts w:ascii="Times New Roman" w:hAnsi="Times New Roman"/>
          <w:b/>
          <w:bCs/>
          <w:sz w:val="24"/>
          <w:lang w:val="en-US"/>
        </w:rPr>
        <w:t>.</w:t>
      </w:r>
      <w:r w:rsidR="005D69BE" w:rsidRPr="00AA3833">
        <w:rPr>
          <w:rFonts w:ascii="Times New Roman" w:hAnsi="Times New Roman"/>
          <w:b/>
          <w:bCs/>
          <w:sz w:val="24"/>
          <w:lang w:val="en-US"/>
        </w:rPr>
        <w:t>1.</w:t>
      </w:r>
      <w:r w:rsidR="001B70CA">
        <w:rPr>
          <w:rFonts w:ascii="Times New Roman" w:hAnsi="Times New Roman"/>
          <w:b/>
          <w:bCs/>
          <w:sz w:val="24"/>
          <w:lang w:val="en-US"/>
        </w:rPr>
        <w:t>3</w:t>
      </w:r>
      <w:r w:rsidR="005D69BE" w:rsidRPr="00AA3833">
        <w:rPr>
          <w:rFonts w:ascii="Times New Roman" w:hAnsi="Times New Roman"/>
          <w:b/>
          <w:bCs/>
          <w:sz w:val="24"/>
          <w:lang w:val="en-US"/>
        </w:rPr>
        <w:t>.</w:t>
      </w:r>
      <w:r w:rsidR="003B672A">
        <w:rPr>
          <w:rFonts w:ascii="Times New Roman" w:hAnsi="Times New Roman"/>
          <w:b/>
          <w:bCs/>
          <w:sz w:val="24"/>
          <w:lang w:val="en-US"/>
        </w:rPr>
        <w:t>1.4</w:t>
      </w:r>
      <w:r w:rsidR="001B70CA">
        <w:rPr>
          <w:rFonts w:ascii="Times New Roman" w:hAnsi="Times New Roman"/>
          <w:b/>
          <w:bCs/>
          <w:sz w:val="24"/>
          <w:lang w:val="en-US"/>
        </w:rPr>
        <w:t>.</w:t>
      </w:r>
      <w:r w:rsidR="003B672A">
        <w:rPr>
          <w:rFonts w:ascii="Times New Roman" w:hAnsi="Times New Roman"/>
          <w:b/>
          <w:bCs/>
          <w:sz w:val="24"/>
          <w:lang w:val="en-US"/>
        </w:rPr>
        <w:t>3</w:t>
      </w:r>
    </w:p>
    <w:p w14:paraId="186753AF" w14:textId="3B2BCABE" w:rsidR="00FA20F7" w:rsidRPr="00AA3833" w:rsidRDefault="0092027E" w:rsidP="00FA20F7">
      <w:pPr>
        <w:tabs>
          <w:tab w:val="left" w:pos="1985"/>
        </w:tabs>
        <w:rPr>
          <w:b/>
          <w:bCs/>
          <w:sz w:val="24"/>
          <w:lang w:val="en-US"/>
        </w:rPr>
      </w:pPr>
      <w:r w:rsidRPr="00AA3833">
        <w:rPr>
          <w:b/>
          <w:bCs/>
          <w:sz w:val="24"/>
          <w:lang w:val="en-US"/>
        </w:rPr>
        <w:t>Source:</w:t>
      </w:r>
      <w:r w:rsidRPr="00AA3833">
        <w:rPr>
          <w:b/>
          <w:bCs/>
          <w:sz w:val="24"/>
          <w:lang w:val="en-US"/>
        </w:rPr>
        <w:tab/>
        <w:t>InterDigital</w:t>
      </w:r>
      <w:r w:rsidR="009D597D">
        <w:rPr>
          <w:b/>
          <w:bCs/>
          <w:sz w:val="24"/>
          <w:lang w:val="en-US"/>
        </w:rPr>
        <w:t xml:space="preserve"> </w:t>
      </w:r>
      <w:r w:rsidR="00536C8A">
        <w:rPr>
          <w:b/>
          <w:bCs/>
          <w:sz w:val="24"/>
          <w:lang w:val="en-US"/>
        </w:rPr>
        <w:t>Inc.</w:t>
      </w:r>
    </w:p>
    <w:p w14:paraId="4F02292E" w14:textId="442152B8" w:rsidR="00FA20F7" w:rsidRPr="00AA3833" w:rsidRDefault="00FA20F7" w:rsidP="00FA20F7">
      <w:pPr>
        <w:ind w:left="1985" w:hanging="1985"/>
        <w:rPr>
          <w:b/>
          <w:bCs/>
          <w:lang w:val="en-US"/>
        </w:rPr>
      </w:pPr>
      <w:r w:rsidRPr="00AA3833">
        <w:rPr>
          <w:b/>
          <w:bCs/>
          <w:sz w:val="24"/>
          <w:lang w:val="en-US"/>
        </w:rPr>
        <w:t>Title:</w:t>
      </w:r>
      <w:r w:rsidRPr="00AA3833">
        <w:rPr>
          <w:b/>
          <w:bCs/>
          <w:sz w:val="24"/>
          <w:lang w:val="en-US"/>
        </w:rPr>
        <w:tab/>
      </w:r>
      <w:r w:rsidR="003B672A" w:rsidRPr="003B672A">
        <w:rPr>
          <w:b/>
          <w:bCs/>
          <w:sz w:val="24"/>
          <w:lang w:val="en-US"/>
        </w:rPr>
        <w:t xml:space="preserve">UE behaviour related to CORESET(s) configured by PBCH </w:t>
      </w:r>
    </w:p>
    <w:p w14:paraId="20F2A3ED" w14:textId="48C0346C" w:rsidR="00FA20F7" w:rsidRPr="00AA3833" w:rsidRDefault="00A51E32" w:rsidP="00FA20F7">
      <w:pPr>
        <w:ind w:left="1985" w:hanging="1985"/>
        <w:rPr>
          <w:b/>
          <w:bCs/>
          <w:sz w:val="24"/>
          <w:lang w:val="en-US"/>
        </w:rPr>
      </w:pPr>
      <w:r w:rsidRPr="00AA3833">
        <w:rPr>
          <w:b/>
          <w:bCs/>
          <w:sz w:val="24"/>
          <w:lang w:val="en-US"/>
        </w:rPr>
        <w:t>Document for:</w:t>
      </w:r>
      <w:r w:rsidRPr="00AA3833">
        <w:rPr>
          <w:b/>
          <w:bCs/>
          <w:sz w:val="24"/>
          <w:lang w:val="en-US"/>
        </w:rPr>
        <w:tab/>
        <w:t>Discussion</w:t>
      </w:r>
      <w:r w:rsidR="00CD15BB" w:rsidRPr="00AA3833">
        <w:rPr>
          <w:b/>
          <w:bCs/>
          <w:sz w:val="24"/>
          <w:lang w:val="en-US"/>
        </w:rPr>
        <w:t xml:space="preserve"> and Decision</w:t>
      </w:r>
    </w:p>
    <w:p w14:paraId="45A92109" w14:textId="77777777" w:rsidR="00261A3A" w:rsidRPr="00C740A9" w:rsidRDefault="00A35469" w:rsidP="00C34D28">
      <w:pPr>
        <w:pStyle w:val="Heading1"/>
        <w:rPr>
          <w:rFonts w:ascii="Times New Roman" w:hAnsi="Times New Roman"/>
          <w:b/>
          <w:sz w:val="32"/>
          <w:szCs w:val="32"/>
        </w:rPr>
      </w:pPr>
      <w:r w:rsidRPr="00C740A9">
        <w:rPr>
          <w:rFonts w:ascii="Times New Roman" w:hAnsi="Times New Roman"/>
          <w:b/>
          <w:sz w:val="32"/>
          <w:szCs w:val="32"/>
        </w:rPr>
        <w:t>Introduction</w:t>
      </w:r>
    </w:p>
    <w:p w14:paraId="74DD5060" w14:textId="5A5707BC" w:rsidR="004555E3" w:rsidRDefault="00453980" w:rsidP="004555E3">
      <w:pPr>
        <w:rPr>
          <w:szCs w:val="22"/>
        </w:rPr>
      </w:pPr>
      <w:r w:rsidRPr="00AA3833">
        <w:rPr>
          <w:szCs w:val="22"/>
        </w:rPr>
        <w:t>In RAN</w:t>
      </w:r>
      <w:r w:rsidR="004555E3" w:rsidRPr="00AA3833">
        <w:rPr>
          <w:szCs w:val="22"/>
        </w:rPr>
        <w:t>1</w:t>
      </w:r>
      <w:r w:rsidR="00C740A9">
        <w:rPr>
          <w:szCs w:val="22"/>
        </w:rPr>
        <w:t>#89</w:t>
      </w:r>
      <w:r w:rsidR="009C1D45" w:rsidRPr="00AA3833">
        <w:rPr>
          <w:szCs w:val="22"/>
        </w:rPr>
        <w:t xml:space="preserve"> </w:t>
      </w:r>
      <w:r w:rsidR="005266DD" w:rsidRPr="00AA3833">
        <w:rPr>
          <w:szCs w:val="22"/>
        </w:rPr>
        <w:t xml:space="preserve">Meeting </w:t>
      </w:r>
      <w:r w:rsidR="005266DD" w:rsidRPr="00AA3833">
        <w:rPr>
          <w:szCs w:val="22"/>
        </w:rPr>
        <w:fldChar w:fldCharType="begin"/>
      </w:r>
      <w:r w:rsidR="005266DD" w:rsidRPr="00AA3833">
        <w:rPr>
          <w:szCs w:val="22"/>
        </w:rPr>
        <w:instrText xml:space="preserve"> REF _Ref455734493 \r \h </w:instrText>
      </w:r>
      <w:r w:rsidR="00AA3833">
        <w:rPr>
          <w:szCs w:val="22"/>
        </w:rPr>
        <w:instrText xml:space="preserve"> \* MERGEFORMAT </w:instrText>
      </w:r>
      <w:r w:rsidR="005266DD" w:rsidRPr="00AA3833">
        <w:rPr>
          <w:szCs w:val="22"/>
        </w:rPr>
      </w:r>
      <w:r w:rsidR="005266DD" w:rsidRPr="00AA3833">
        <w:rPr>
          <w:szCs w:val="22"/>
        </w:rPr>
        <w:fldChar w:fldCharType="separate"/>
      </w:r>
      <w:r w:rsidR="005266DD" w:rsidRPr="00AA3833">
        <w:rPr>
          <w:szCs w:val="22"/>
        </w:rPr>
        <w:t>[1]</w:t>
      </w:r>
      <w:r w:rsidR="005266DD" w:rsidRPr="00AA3833">
        <w:rPr>
          <w:szCs w:val="22"/>
        </w:rPr>
        <w:fldChar w:fldCharType="end"/>
      </w:r>
      <w:r w:rsidR="005266DD" w:rsidRPr="00AA3833">
        <w:rPr>
          <w:szCs w:val="22"/>
        </w:rPr>
        <w:t xml:space="preserve">, </w:t>
      </w:r>
      <w:r w:rsidR="00BE64B5">
        <w:rPr>
          <w:szCs w:val="22"/>
        </w:rPr>
        <w:t>it was agreed that the CORESET information as part of RMSI scheduling information to be transmitted on NR-PBCH:</w:t>
      </w:r>
    </w:p>
    <w:p w14:paraId="57D0AB23" w14:textId="268665E1" w:rsidR="00BE64B5" w:rsidRDefault="00BE64B5" w:rsidP="004555E3">
      <w:pPr>
        <w:rPr>
          <w:szCs w:val="22"/>
        </w:rPr>
      </w:pPr>
      <w:r w:rsidRPr="00726F08">
        <w:rPr>
          <w:rFonts w:eastAsia="MS Mincho" w:hint="eastAsia"/>
          <w:b/>
          <w:highlight w:val="green"/>
          <w:u w:val="single"/>
          <w:lang w:val="en-US" w:eastAsia="ja-JP"/>
        </w:rPr>
        <w:t>Agreements:</w:t>
      </w:r>
    </w:p>
    <w:p w14:paraId="0B88E322" w14:textId="77777777" w:rsidR="00BE64B5" w:rsidRPr="00BE64B5" w:rsidRDefault="00BE64B5" w:rsidP="00BE64B5">
      <w:pPr>
        <w:numPr>
          <w:ilvl w:val="0"/>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Following contents are carried in NR-MIB</w:t>
      </w:r>
    </w:p>
    <w:p w14:paraId="6F3495C7" w14:textId="77777777" w:rsidR="00BE64B5" w:rsidRPr="00BE64B5" w:rsidRDefault="00BE64B5" w:rsidP="00BE64B5">
      <w:pPr>
        <w:numPr>
          <w:ilvl w:val="1"/>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RMSI scheduling information: [x] bits</w:t>
      </w:r>
    </w:p>
    <w:p w14:paraId="4F62EFC0" w14:textId="77777777" w:rsidR="00BE64B5" w:rsidRPr="00BE64B5" w:rsidRDefault="00BE64B5" w:rsidP="00BE64B5">
      <w:pPr>
        <w:numPr>
          <w:ilvl w:val="2"/>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CORESET(s) information: [x] bits</w:t>
      </w:r>
    </w:p>
    <w:p w14:paraId="2194675A"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Simplified information of CORESET(s) compared to CORESET(s) information for UE-specific configuration is considered</w:t>
      </w:r>
    </w:p>
    <w:p w14:paraId="554DAFED"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E.g., Time/frequency resource configuration of CORESET(s)</w:t>
      </w:r>
    </w:p>
    <w:p w14:paraId="2062F4D6" w14:textId="77777777" w:rsidR="00BE64B5" w:rsidRPr="00BE64B5" w:rsidRDefault="00BE64B5" w:rsidP="00BE64B5">
      <w:pPr>
        <w:numPr>
          <w:ilvl w:val="3"/>
          <w:numId w:val="16"/>
        </w:numPr>
        <w:overflowPunct/>
        <w:autoSpaceDE/>
        <w:autoSpaceDN/>
        <w:adjustRightInd/>
        <w:spacing w:after="0"/>
        <w:jc w:val="left"/>
        <w:textAlignment w:val="auto"/>
        <w:rPr>
          <w:rFonts w:eastAsia="MS Mincho"/>
          <w:i/>
          <w:lang w:val="en-US" w:eastAsia="ja-JP"/>
        </w:rPr>
      </w:pPr>
      <w:r w:rsidRPr="00BE64B5">
        <w:rPr>
          <w:rFonts w:eastAsia="MS Mincho"/>
          <w:i/>
          <w:lang w:val="en-US" w:eastAsia="ja-JP"/>
        </w:rPr>
        <w:t>[Numerology of RMSI: [0 - 2] bits]</w:t>
      </w:r>
    </w:p>
    <w:p w14:paraId="4E360440" w14:textId="77777777" w:rsidR="00D54492" w:rsidRDefault="00D54492" w:rsidP="004555E3">
      <w:pPr>
        <w:rPr>
          <w:szCs w:val="22"/>
        </w:rPr>
      </w:pPr>
    </w:p>
    <w:p w14:paraId="39465A1C" w14:textId="7B02D630" w:rsidR="00BE64B5" w:rsidRPr="00AA3833" w:rsidRDefault="00D54492" w:rsidP="004555E3">
      <w:pPr>
        <w:rPr>
          <w:szCs w:val="22"/>
        </w:rPr>
      </w:pPr>
      <w:r>
        <w:rPr>
          <w:szCs w:val="22"/>
        </w:rPr>
        <w:t xml:space="preserve">As for the CORESET configuration, it was further agreed that </w:t>
      </w:r>
      <w:r w:rsidR="007A6071">
        <w:rPr>
          <w:szCs w:val="22"/>
        </w:rPr>
        <w:fldChar w:fldCharType="begin"/>
      </w:r>
      <w:r w:rsidR="007A6071">
        <w:rPr>
          <w:szCs w:val="22"/>
        </w:rPr>
        <w:instrText xml:space="preserve"> REF _Ref490208294 \r \h </w:instrText>
      </w:r>
      <w:r w:rsidR="007A6071">
        <w:rPr>
          <w:szCs w:val="22"/>
        </w:rPr>
      </w:r>
      <w:r w:rsidR="007A6071">
        <w:rPr>
          <w:szCs w:val="22"/>
        </w:rPr>
        <w:fldChar w:fldCharType="separate"/>
      </w:r>
      <w:r w:rsidR="007A6071">
        <w:rPr>
          <w:szCs w:val="22"/>
        </w:rPr>
        <w:t>[1]</w:t>
      </w:r>
      <w:r w:rsidR="007A6071">
        <w:rPr>
          <w:szCs w:val="22"/>
        </w:rPr>
        <w:fldChar w:fldCharType="end"/>
      </w:r>
      <w:r w:rsidR="007A6071">
        <w:rPr>
          <w:szCs w:val="22"/>
        </w:rPr>
        <w:fldChar w:fldCharType="begin"/>
      </w:r>
      <w:r w:rsidR="007A6071">
        <w:rPr>
          <w:szCs w:val="22"/>
        </w:rPr>
        <w:instrText xml:space="preserve"> REF _Ref490208296 \r \h </w:instrText>
      </w:r>
      <w:r w:rsidR="007A6071">
        <w:rPr>
          <w:szCs w:val="22"/>
        </w:rPr>
      </w:r>
      <w:r w:rsidR="007A6071">
        <w:rPr>
          <w:szCs w:val="22"/>
        </w:rPr>
        <w:fldChar w:fldCharType="separate"/>
      </w:r>
      <w:r w:rsidR="007A6071">
        <w:rPr>
          <w:szCs w:val="22"/>
        </w:rPr>
        <w:t>[2]</w:t>
      </w:r>
      <w:r w:rsidR="007A6071">
        <w:rPr>
          <w:szCs w:val="22"/>
        </w:rPr>
        <w:fldChar w:fldCharType="end"/>
      </w:r>
    </w:p>
    <w:p w14:paraId="4E08A6A0" w14:textId="77777777" w:rsidR="00D54492" w:rsidRPr="0007653C" w:rsidRDefault="00D54492" w:rsidP="00D54492">
      <w:pPr>
        <w:rPr>
          <w:rFonts w:eastAsia="MS Mincho"/>
          <w:b/>
          <w:u w:val="single"/>
          <w:lang w:val="en-US" w:eastAsia="ja-JP"/>
        </w:rPr>
      </w:pPr>
      <w:r w:rsidRPr="00285544">
        <w:rPr>
          <w:rFonts w:eastAsia="MS Mincho" w:hint="eastAsia"/>
          <w:b/>
          <w:highlight w:val="green"/>
          <w:u w:val="single"/>
          <w:lang w:val="en-US" w:eastAsia="ja-JP"/>
        </w:rPr>
        <w:t>Agreements:</w:t>
      </w:r>
    </w:p>
    <w:p w14:paraId="3CED2017" w14:textId="77777777" w:rsidR="00D54492" w:rsidRPr="007A6071" w:rsidRDefault="00D54492" w:rsidP="00D54492">
      <w:pPr>
        <w:numPr>
          <w:ilvl w:val="0"/>
          <w:numId w:val="17"/>
        </w:numPr>
        <w:overflowPunct/>
        <w:autoSpaceDE/>
        <w:autoSpaceDN/>
        <w:adjustRightInd/>
        <w:spacing w:after="0"/>
        <w:jc w:val="left"/>
        <w:textAlignment w:val="auto"/>
        <w:rPr>
          <w:rFonts w:eastAsia="MS Mincho"/>
          <w:i/>
          <w:lang w:val="en-US" w:eastAsia="ja-JP"/>
        </w:rPr>
      </w:pPr>
      <w:r w:rsidRPr="007A6071">
        <w:rPr>
          <w:rFonts w:eastAsia="MS Mincho"/>
          <w:i/>
          <w:lang w:val="en-US" w:eastAsia="ja-JP"/>
        </w:rPr>
        <w:t>In time domain, a CORESET can be configured with one or a set of contiguous OFDM symbols</w:t>
      </w:r>
    </w:p>
    <w:p w14:paraId="6FADD519" w14:textId="330857DC" w:rsidR="00D54492" w:rsidRPr="007A6071" w:rsidRDefault="00D54492" w:rsidP="00CB60A7">
      <w:pPr>
        <w:numPr>
          <w:ilvl w:val="1"/>
          <w:numId w:val="17"/>
        </w:numPr>
        <w:overflowPunct/>
        <w:autoSpaceDE/>
        <w:autoSpaceDN/>
        <w:adjustRightInd/>
        <w:spacing w:after="0"/>
        <w:jc w:val="left"/>
        <w:textAlignment w:val="auto"/>
        <w:rPr>
          <w:i/>
          <w:szCs w:val="22"/>
        </w:rPr>
      </w:pPr>
      <w:r w:rsidRPr="007A6071">
        <w:rPr>
          <w:rFonts w:eastAsia="MS Mincho"/>
          <w:i/>
          <w:lang w:val="en-US" w:eastAsia="ja-JP"/>
        </w:rPr>
        <w:t xml:space="preserve">The configuration </w:t>
      </w:r>
      <w:r w:rsidRPr="007A6071">
        <w:rPr>
          <w:rFonts w:eastAsia="MS Mincho" w:hint="eastAsia"/>
          <w:i/>
          <w:lang w:val="en-US" w:eastAsia="ja-JP"/>
        </w:rPr>
        <w:t xml:space="preserve">can </w:t>
      </w:r>
      <w:r w:rsidRPr="007A6071">
        <w:rPr>
          <w:rFonts w:eastAsia="MS Mincho"/>
          <w:i/>
          <w:lang w:val="en-US" w:eastAsia="ja-JP"/>
        </w:rPr>
        <w:t>indicate the starting OFDM symbol and time duration</w:t>
      </w:r>
    </w:p>
    <w:p w14:paraId="36694356" w14:textId="54CEA844" w:rsidR="005A08A7" w:rsidRPr="007A6071" w:rsidRDefault="00D54492" w:rsidP="00D54492">
      <w:pPr>
        <w:numPr>
          <w:ilvl w:val="0"/>
          <w:numId w:val="17"/>
        </w:numPr>
        <w:overflowPunct/>
        <w:autoSpaceDE/>
        <w:autoSpaceDN/>
        <w:adjustRightInd/>
        <w:spacing w:after="0"/>
        <w:jc w:val="left"/>
        <w:textAlignment w:val="auto"/>
        <w:rPr>
          <w:i/>
          <w:szCs w:val="22"/>
        </w:rPr>
      </w:pPr>
      <w:r w:rsidRPr="007A6071">
        <w:rPr>
          <w:rFonts w:eastAsia="MS Mincho"/>
          <w:i/>
          <w:lang w:val="en-US" w:eastAsia="ja-JP"/>
        </w:rPr>
        <w:t>A CORESET is configured with only one CCE-to-REG mapping</w:t>
      </w:r>
    </w:p>
    <w:p w14:paraId="171A18FD" w14:textId="4D5C8400" w:rsidR="007A6071" w:rsidRDefault="007A6071" w:rsidP="007A6071">
      <w:pPr>
        <w:overflowPunct/>
        <w:autoSpaceDE/>
        <w:autoSpaceDN/>
        <w:adjustRightInd/>
        <w:spacing w:after="0"/>
        <w:jc w:val="left"/>
        <w:textAlignment w:val="auto"/>
        <w:rPr>
          <w:rFonts w:eastAsia="MS Mincho"/>
          <w:i/>
          <w:lang w:val="en-US" w:eastAsia="ja-JP"/>
        </w:rPr>
      </w:pPr>
    </w:p>
    <w:p w14:paraId="7140CF09" w14:textId="0BB10A7A" w:rsidR="007A6071" w:rsidRPr="007A6071" w:rsidRDefault="007A6071" w:rsidP="007A6071">
      <w:pPr>
        <w:rPr>
          <w:i/>
          <w:szCs w:val="22"/>
        </w:rPr>
      </w:pPr>
      <w:r w:rsidRPr="00285544">
        <w:rPr>
          <w:rFonts w:eastAsia="MS Mincho" w:hint="eastAsia"/>
          <w:b/>
          <w:highlight w:val="green"/>
          <w:u w:val="single"/>
          <w:lang w:val="en-US" w:eastAsia="ja-JP"/>
        </w:rPr>
        <w:t>Agreements:</w:t>
      </w:r>
    </w:p>
    <w:p w14:paraId="6B032A89" w14:textId="77777777" w:rsidR="007A6071" w:rsidRPr="007A6071" w:rsidRDefault="007A6071" w:rsidP="007A6071">
      <w:pPr>
        <w:numPr>
          <w:ilvl w:val="0"/>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For a CORESET which is configured by UE-specific higher-layer signalling, at least following are configured.</w:t>
      </w:r>
    </w:p>
    <w:p w14:paraId="7383B032"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hint="eastAsia"/>
          <w:i/>
          <w:iCs/>
          <w:lang w:eastAsia="ja-JP"/>
        </w:rPr>
        <w:t>Frequency-domain resources</w:t>
      </w:r>
      <w:r w:rsidRPr="007A6071">
        <w:rPr>
          <w:rFonts w:eastAsia="MS Mincho"/>
          <w:i/>
          <w:iCs/>
          <w:lang w:eastAsia="ja-JP"/>
        </w:rPr>
        <w:t>, which may or may not be contiguous</w:t>
      </w:r>
    </w:p>
    <w:p w14:paraId="1E0B53B2" w14:textId="77777777" w:rsidR="007A6071" w:rsidRPr="007A6071" w:rsidRDefault="007A6071" w:rsidP="007A6071">
      <w:pPr>
        <w:numPr>
          <w:ilvl w:val="2"/>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Each contiguous part of a CORESET is equal to or more than the size of REG-bundle in frequency</w:t>
      </w:r>
    </w:p>
    <w:p w14:paraId="33968BF0" w14:textId="77777777" w:rsidR="007A6071" w:rsidRPr="007A6071" w:rsidRDefault="007A6071" w:rsidP="007A6071">
      <w:pPr>
        <w:numPr>
          <w:ilvl w:val="3"/>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FFS: exact size and number of contiguous parts for a CORESET</w:t>
      </w:r>
    </w:p>
    <w:p w14:paraId="31833979"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Starting OFDM symbol</w:t>
      </w:r>
    </w:p>
    <w:p w14:paraId="1240B525"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Time duration</w:t>
      </w:r>
    </w:p>
    <w:p w14:paraId="57720C47"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REG bundle size if the configuration is explicit</w:t>
      </w:r>
    </w:p>
    <w:p w14:paraId="4D4DF6B4"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Transmission type (i.e., interleaved or non-interleaved)</w:t>
      </w:r>
    </w:p>
    <w:p w14:paraId="42FE3B58"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More parameters may be added if agreed</w:t>
      </w:r>
    </w:p>
    <w:p w14:paraId="2E3784A6" w14:textId="77777777" w:rsidR="007A6071" w:rsidRPr="007A6071" w:rsidRDefault="007A6071" w:rsidP="007A6071">
      <w:pPr>
        <w:numPr>
          <w:ilvl w:val="0"/>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For a CORESET which is configured by UE-specific higher-layer signalling, at least following is configured.</w:t>
      </w:r>
    </w:p>
    <w:p w14:paraId="22E89A71" w14:textId="77777777" w:rsidR="007A6071" w:rsidRPr="007A6071" w:rsidRDefault="007A6071" w:rsidP="007A6071">
      <w:pPr>
        <w:numPr>
          <w:ilvl w:val="1"/>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Monitoring periodicity</w:t>
      </w:r>
    </w:p>
    <w:p w14:paraId="50799520" w14:textId="77777777" w:rsidR="007A6071" w:rsidRPr="007A6071" w:rsidRDefault="007A6071" w:rsidP="007A6071">
      <w:pPr>
        <w:numPr>
          <w:ilvl w:val="2"/>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FFS: it is a configuration per CORESET or per one or a set of PDCCH candidates</w:t>
      </w:r>
    </w:p>
    <w:p w14:paraId="635ACFAE" w14:textId="77777777" w:rsidR="007A6071" w:rsidRPr="007A6071" w:rsidRDefault="007A6071" w:rsidP="007A6071">
      <w:pPr>
        <w:numPr>
          <w:ilvl w:val="2"/>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FFS: relation with DRX</w:t>
      </w:r>
    </w:p>
    <w:p w14:paraId="2DDE24FF" w14:textId="77777777" w:rsidR="007A6071" w:rsidRPr="007A6071" w:rsidRDefault="007A6071" w:rsidP="007A6071">
      <w:pPr>
        <w:numPr>
          <w:ilvl w:val="2"/>
          <w:numId w:val="17"/>
        </w:numPr>
        <w:overflowPunct/>
        <w:autoSpaceDE/>
        <w:autoSpaceDN/>
        <w:adjustRightInd/>
        <w:spacing w:after="0"/>
        <w:jc w:val="left"/>
        <w:textAlignment w:val="auto"/>
        <w:rPr>
          <w:rFonts w:eastAsia="MS Mincho"/>
          <w:i/>
          <w:iCs/>
          <w:lang w:eastAsia="ja-JP"/>
        </w:rPr>
      </w:pPr>
      <w:r w:rsidRPr="007A6071">
        <w:rPr>
          <w:rFonts w:eastAsia="MS Mincho"/>
          <w:i/>
          <w:iCs/>
          <w:lang w:eastAsia="ja-JP"/>
        </w:rPr>
        <w:t>FFS: default/fallback value</w:t>
      </w:r>
    </w:p>
    <w:p w14:paraId="3A8DD57A" w14:textId="77777777" w:rsidR="00B36C4C" w:rsidRDefault="00B36C4C" w:rsidP="004E1513">
      <w:pPr>
        <w:rPr>
          <w:szCs w:val="22"/>
        </w:rPr>
      </w:pPr>
    </w:p>
    <w:p w14:paraId="12579F8C" w14:textId="4CBE8E5F" w:rsidR="00FA007C" w:rsidRPr="00B36C4C" w:rsidRDefault="00B36C4C" w:rsidP="004E1513">
      <w:pPr>
        <w:rPr>
          <w:szCs w:val="22"/>
        </w:rPr>
      </w:pPr>
      <w:r w:rsidRPr="00B36C4C">
        <w:rPr>
          <w:szCs w:val="22"/>
        </w:rPr>
        <w:t>In this contribution, we</w:t>
      </w:r>
      <w:r>
        <w:rPr>
          <w:szCs w:val="22"/>
        </w:rPr>
        <w:t xml:space="preserve"> discuss o</w:t>
      </w:r>
      <w:r w:rsidR="00AE4646">
        <w:rPr>
          <w:szCs w:val="22"/>
        </w:rPr>
        <w:t xml:space="preserve">ur views on </w:t>
      </w:r>
      <w:r w:rsidR="00402921">
        <w:rPr>
          <w:szCs w:val="22"/>
        </w:rPr>
        <w:t xml:space="preserve">the </w:t>
      </w:r>
      <w:r w:rsidR="00AE4646">
        <w:rPr>
          <w:szCs w:val="22"/>
        </w:rPr>
        <w:t>d</w:t>
      </w:r>
      <w:r w:rsidR="00AE4646" w:rsidRPr="00AE4646">
        <w:rPr>
          <w:szCs w:val="22"/>
        </w:rPr>
        <w:t xml:space="preserve">esign considerations </w:t>
      </w:r>
      <w:r w:rsidR="00AE4646">
        <w:rPr>
          <w:szCs w:val="22"/>
        </w:rPr>
        <w:t>for</w:t>
      </w:r>
      <w:r>
        <w:rPr>
          <w:szCs w:val="22"/>
        </w:rPr>
        <w:t xml:space="preserve"> CORES</w:t>
      </w:r>
      <w:r w:rsidR="00AE4646">
        <w:rPr>
          <w:szCs w:val="22"/>
        </w:rPr>
        <w:t>E</w:t>
      </w:r>
      <w:r>
        <w:rPr>
          <w:szCs w:val="22"/>
        </w:rPr>
        <w:t>T</w:t>
      </w:r>
      <w:r w:rsidR="00F911B6">
        <w:rPr>
          <w:szCs w:val="22"/>
        </w:rPr>
        <w:t>(s)</w:t>
      </w:r>
      <w:r>
        <w:rPr>
          <w:szCs w:val="22"/>
        </w:rPr>
        <w:t xml:space="preserve"> </w:t>
      </w:r>
      <w:r w:rsidR="00167BD5">
        <w:rPr>
          <w:szCs w:val="22"/>
        </w:rPr>
        <w:t>configur</w:t>
      </w:r>
      <w:r w:rsidR="00F911B6">
        <w:rPr>
          <w:szCs w:val="22"/>
        </w:rPr>
        <w:t>ed by PBCH</w:t>
      </w:r>
      <w:r w:rsidR="009213E6">
        <w:rPr>
          <w:szCs w:val="22"/>
        </w:rPr>
        <w:t xml:space="preserve"> which is expected to carry group-common PDCCH</w:t>
      </w:r>
      <w:r>
        <w:rPr>
          <w:szCs w:val="22"/>
        </w:rPr>
        <w:t>.</w:t>
      </w:r>
    </w:p>
    <w:p w14:paraId="411E7BBD" w14:textId="41CA4D11" w:rsidR="00085A01" w:rsidRPr="00C740A9" w:rsidRDefault="00280D99" w:rsidP="00B36C4C">
      <w:pPr>
        <w:pStyle w:val="Heading1"/>
        <w:pBdr>
          <w:top w:val="single" w:sz="12" w:space="5" w:color="auto"/>
        </w:pBdr>
        <w:spacing w:after="120" w:line="360" w:lineRule="auto"/>
        <w:rPr>
          <w:rFonts w:ascii="Times New Roman" w:hAnsi="Times New Roman"/>
          <w:b/>
          <w:sz w:val="32"/>
          <w:szCs w:val="32"/>
          <w:lang w:val="en-US"/>
        </w:rPr>
      </w:pPr>
      <w:r>
        <w:rPr>
          <w:rFonts w:ascii="Times New Roman" w:hAnsi="Times New Roman"/>
          <w:b/>
          <w:sz w:val="32"/>
          <w:szCs w:val="32"/>
        </w:rPr>
        <w:lastRenderedPageBreak/>
        <w:t>C</w:t>
      </w:r>
      <w:r w:rsidR="00E520F7">
        <w:rPr>
          <w:rFonts w:ascii="Times New Roman" w:hAnsi="Times New Roman"/>
          <w:b/>
          <w:sz w:val="32"/>
          <w:szCs w:val="32"/>
        </w:rPr>
        <w:t>ORES</w:t>
      </w:r>
      <w:r w:rsidR="00934733">
        <w:rPr>
          <w:rFonts w:ascii="Times New Roman" w:hAnsi="Times New Roman"/>
          <w:b/>
          <w:sz w:val="32"/>
          <w:szCs w:val="32"/>
        </w:rPr>
        <w:t>E</w:t>
      </w:r>
      <w:r w:rsidR="00E520F7">
        <w:rPr>
          <w:rFonts w:ascii="Times New Roman" w:hAnsi="Times New Roman"/>
          <w:b/>
          <w:sz w:val="32"/>
          <w:szCs w:val="32"/>
        </w:rPr>
        <w:t>T C</w:t>
      </w:r>
      <w:r>
        <w:rPr>
          <w:rFonts w:ascii="Times New Roman" w:hAnsi="Times New Roman"/>
          <w:b/>
          <w:sz w:val="32"/>
          <w:szCs w:val="32"/>
        </w:rPr>
        <w:t xml:space="preserve">onfiguration and Group-Common </w:t>
      </w:r>
      <w:r w:rsidR="00354B6D">
        <w:rPr>
          <w:rFonts w:ascii="Times New Roman" w:hAnsi="Times New Roman"/>
          <w:b/>
          <w:sz w:val="32"/>
          <w:szCs w:val="32"/>
        </w:rPr>
        <w:t>PDCCH</w:t>
      </w:r>
      <w:r w:rsidR="004555E3" w:rsidRPr="00C740A9">
        <w:rPr>
          <w:rFonts w:ascii="Times New Roman" w:hAnsi="Times New Roman"/>
          <w:b/>
          <w:sz w:val="32"/>
          <w:szCs w:val="32"/>
        </w:rPr>
        <w:t xml:space="preserve"> </w:t>
      </w:r>
    </w:p>
    <w:p w14:paraId="54631960" w14:textId="674B29AB" w:rsidR="00BE64B5" w:rsidRPr="00BE64B5" w:rsidRDefault="00BE64B5" w:rsidP="008A0B24">
      <w:pPr>
        <w:rPr>
          <w:szCs w:val="22"/>
          <w:lang w:eastAsia="sv-SE"/>
        </w:rPr>
      </w:pPr>
      <w:r>
        <w:rPr>
          <w:szCs w:val="22"/>
          <w:lang w:eastAsia="sv-SE"/>
        </w:rPr>
        <w:t xml:space="preserve">We believe </w:t>
      </w:r>
      <w:r w:rsidR="001829CC">
        <w:rPr>
          <w:szCs w:val="22"/>
          <w:lang w:eastAsia="sv-SE"/>
        </w:rPr>
        <w:t xml:space="preserve">that </w:t>
      </w:r>
      <w:r>
        <w:rPr>
          <w:szCs w:val="22"/>
          <w:lang w:eastAsia="sv-SE"/>
        </w:rPr>
        <w:t>the CORES</w:t>
      </w:r>
      <w:r w:rsidR="001829CC">
        <w:rPr>
          <w:szCs w:val="22"/>
          <w:lang w:eastAsia="sv-SE"/>
        </w:rPr>
        <w:t>E</w:t>
      </w:r>
      <w:r>
        <w:rPr>
          <w:szCs w:val="22"/>
          <w:lang w:eastAsia="sv-SE"/>
        </w:rPr>
        <w:t xml:space="preserve">T information </w:t>
      </w:r>
      <w:r w:rsidR="001829CC">
        <w:rPr>
          <w:szCs w:val="22"/>
          <w:lang w:eastAsia="sv-SE"/>
        </w:rPr>
        <w:t>carried by</w:t>
      </w:r>
      <w:r>
        <w:rPr>
          <w:szCs w:val="22"/>
          <w:lang w:eastAsia="sv-SE"/>
        </w:rPr>
        <w:t xml:space="preserve"> PBCH </w:t>
      </w:r>
      <w:r w:rsidR="001829CC">
        <w:rPr>
          <w:szCs w:val="22"/>
          <w:lang w:eastAsia="sv-SE"/>
        </w:rPr>
        <w:t>should at least enable the UE to receive the group-common PDCCH</w:t>
      </w:r>
      <w:r w:rsidR="00B864FE">
        <w:rPr>
          <w:szCs w:val="22"/>
          <w:lang w:eastAsia="sv-SE"/>
        </w:rPr>
        <w:t xml:space="preserve"> for a given numerology</w:t>
      </w:r>
      <w:r w:rsidR="001829CC">
        <w:rPr>
          <w:szCs w:val="22"/>
          <w:lang w:eastAsia="sv-SE"/>
        </w:rPr>
        <w:t>.</w:t>
      </w:r>
      <w:r w:rsidR="00894A3E">
        <w:rPr>
          <w:szCs w:val="22"/>
          <w:lang w:eastAsia="sv-SE"/>
        </w:rPr>
        <w:t xml:space="preserve"> </w:t>
      </w:r>
      <w:r w:rsidR="009E3609">
        <w:rPr>
          <w:szCs w:val="22"/>
          <w:lang w:eastAsia="sv-SE"/>
        </w:rPr>
        <w:t>In case there are multiple CORESETs configured by PBCH, at</w:t>
      </w:r>
      <w:r w:rsidR="00BE12D1">
        <w:rPr>
          <w:szCs w:val="22"/>
          <w:lang w:eastAsia="sv-SE"/>
        </w:rPr>
        <w:t xml:space="preserve"> least one of the CORESETs should</w:t>
      </w:r>
      <w:r w:rsidR="009E3609">
        <w:rPr>
          <w:szCs w:val="22"/>
          <w:lang w:eastAsia="sv-SE"/>
        </w:rPr>
        <w:t xml:space="preserve"> be configured to carry the group-common PDCCH. However</w:t>
      </w:r>
      <w:r w:rsidR="00280D99">
        <w:rPr>
          <w:szCs w:val="22"/>
          <w:lang w:eastAsia="sv-SE"/>
        </w:rPr>
        <w:t xml:space="preserve">, </w:t>
      </w:r>
      <w:r w:rsidR="00002175">
        <w:rPr>
          <w:szCs w:val="22"/>
          <w:lang w:eastAsia="sv-SE"/>
        </w:rPr>
        <w:t xml:space="preserve">it should be noted that </w:t>
      </w:r>
      <w:r w:rsidR="00280D99">
        <w:rPr>
          <w:szCs w:val="22"/>
          <w:lang w:eastAsia="sv-SE"/>
        </w:rPr>
        <w:t>the UE may still receive the UE-specific</w:t>
      </w:r>
      <w:r w:rsidR="00341E77">
        <w:rPr>
          <w:szCs w:val="22"/>
          <w:lang w:eastAsia="sv-SE"/>
        </w:rPr>
        <w:t xml:space="preserve"> and common DCIs in</w:t>
      </w:r>
      <w:r w:rsidR="00280D99">
        <w:rPr>
          <w:szCs w:val="22"/>
          <w:lang w:eastAsia="sv-SE"/>
        </w:rPr>
        <w:t xml:space="preserve"> PDCCH carrying a DL assignment </w:t>
      </w:r>
      <w:r w:rsidR="00002175">
        <w:rPr>
          <w:szCs w:val="22"/>
          <w:lang w:eastAsia="sv-SE"/>
        </w:rPr>
        <w:t>(</w:t>
      </w:r>
      <w:r w:rsidR="00280D99">
        <w:rPr>
          <w:szCs w:val="22"/>
          <w:lang w:eastAsia="sv-SE"/>
        </w:rPr>
        <w:t>or an UL grant</w:t>
      </w:r>
      <w:r w:rsidR="00002175">
        <w:rPr>
          <w:szCs w:val="22"/>
          <w:lang w:eastAsia="sv-SE"/>
        </w:rPr>
        <w:t>)</w:t>
      </w:r>
      <w:r w:rsidR="00280D99">
        <w:rPr>
          <w:szCs w:val="22"/>
          <w:lang w:eastAsia="sv-SE"/>
        </w:rPr>
        <w:t xml:space="preserve"> on the group-common search space. In other words, the CORESET </w:t>
      </w:r>
      <w:r w:rsidR="00D54492">
        <w:rPr>
          <w:szCs w:val="22"/>
          <w:lang w:eastAsia="sv-SE"/>
        </w:rPr>
        <w:t>which is configured by</w:t>
      </w:r>
      <w:r w:rsidR="00280D99">
        <w:rPr>
          <w:szCs w:val="22"/>
          <w:lang w:eastAsia="sv-SE"/>
        </w:rPr>
        <w:t xml:space="preserve"> PBCH can be used for both group-common </w:t>
      </w:r>
      <w:r w:rsidR="00341E77">
        <w:rPr>
          <w:szCs w:val="22"/>
          <w:lang w:eastAsia="sv-SE"/>
        </w:rPr>
        <w:t xml:space="preserve">PDCCH </w:t>
      </w:r>
      <w:r w:rsidR="00280D99">
        <w:rPr>
          <w:szCs w:val="22"/>
          <w:lang w:eastAsia="sv-SE"/>
        </w:rPr>
        <w:t>and PDCCH.</w:t>
      </w:r>
      <w:r w:rsidR="00B864FE">
        <w:rPr>
          <w:szCs w:val="22"/>
          <w:lang w:eastAsia="sv-SE"/>
        </w:rPr>
        <w:t xml:space="preserve"> </w:t>
      </w:r>
      <w:r w:rsidR="00894A3E">
        <w:rPr>
          <w:szCs w:val="22"/>
          <w:lang w:eastAsia="sv-SE"/>
        </w:rPr>
        <w:t xml:space="preserve"> </w:t>
      </w:r>
    </w:p>
    <w:p w14:paraId="008B3EA7" w14:textId="7996A228" w:rsidR="004555E3" w:rsidRPr="00894A3E" w:rsidRDefault="004555E3" w:rsidP="00B32A8F">
      <w:pPr>
        <w:spacing w:after="0"/>
        <w:rPr>
          <w:i/>
          <w:szCs w:val="22"/>
          <w:lang w:eastAsia="sv-SE"/>
        </w:rPr>
      </w:pPr>
      <w:r w:rsidRPr="00AA3833">
        <w:rPr>
          <w:b/>
          <w:i/>
          <w:szCs w:val="22"/>
          <w:u w:val="single"/>
          <w:lang w:eastAsia="sv-SE"/>
        </w:rPr>
        <w:t>Proposal 1:</w:t>
      </w:r>
      <w:r w:rsidRPr="00AA3833">
        <w:rPr>
          <w:b/>
          <w:szCs w:val="22"/>
          <w:lang w:eastAsia="sv-SE"/>
        </w:rPr>
        <w:t xml:space="preserve"> </w:t>
      </w:r>
      <w:r w:rsidR="000E7B19">
        <w:rPr>
          <w:i/>
          <w:szCs w:val="22"/>
          <w:lang w:eastAsia="sv-SE"/>
        </w:rPr>
        <w:t>The UE may</w:t>
      </w:r>
      <w:r w:rsidR="00847990">
        <w:rPr>
          <w:i/>
          <w:szCs w:val="22"/>
          <w:lang w:eastAsia="sv-SE"/>
        </w:rPr>
        <w:t xml:space="preserve"> receive </w:t>
      </w:r>
      <w:r w:rsidR="007263AE" w:rsidRPr="007263AE">
        <w:rPr>
          <w:i/>
          <w:szCs w:val="22"/>
          <w:lang w:eastAsia="sv-SE"/>
        </w:rPr>
        <w:t xml:space="preserve">both group-common </w:t>
      </w:r>
      <w:r w:rsidR="00847990">
        <w:rPr>
          <w:i/>
          <w:szCs w:val="22"/>
          <w:lang w:eastAsia="sv-SE"/>
        </w:rPr>
        <w:t xml:space="preserve">PDCCH </w:t>
      </w:r>
      <w:r w:rsidR="007263AE" w:rsidRPr="007263AE">
        <w:rPr>
          <w:i/>
          <w:szCs w:val="22"/>
          <w:lang w:eastAsia="sv-SE"/>
        </w:rPr>
        <w:t>and PDCCH</w:t>
      </w:r>
      <w:r w:rsidR="00847990">
        <w:rPr>
          <w:i/>
          <w:szCs w:val="22"/>
          <w:lang w:eastAsia="sv-SE"/>
        </w:rPr>
        <w:t xml:space="preserve"> on a </w:t>
      </w:r>
      <w:r w:rsidR="00847990" w:rsidRPr="007263AE">
        <w:rPr>
          <w:i/>
          <w:szCs w:val="22"/>
          <w:lang w:eastAsia="sv-SE"/>
        </w:rPr>
        <w:t>CORESET configured by PBCH</w:t>
      </w:r>
      <w:r w:rsidR="00253CD1" w:rsidRPr="00894A3E">
        <w:rPr>
          <w:i/>
          <w:szCs w:val="22"/>
          <w:lang w:eastAsia="sv-SE"/>
        </w:rPr>
        <w:t>.</w:t>
      </w:r>
    </w:p>
    <w:p w14:paraId="7AA2CDAA" w14:textId="7DD0053D" w:rsidR="008A0B24" w:rsidRDefault="00894A3E" w:rsidP="00791ED9">
      <w:pPr>
        <w:spacing w:before="240"/>
        <w:rPr>
          <w:szCs w:val="22"/>
          <w:lang w:eastAsia="sv-SE"/>
        </w:rPr>
      </w:pPr>
      <w:r w:rsidRPr="00894A3E">
        <w:rPr>
          <w:rFonts w:eastAsia="MS Mincho"/>
          <w:lang w:val="en-US" w:eastAsia="ja-JP"/>
        </w:rPr>
        <w:t xml:space="preserve">As for the </w:t>
      </w:r>
      <w:r>
        <w:rPr>
          <w:rFonts w:eastAsia="MS Mincho"/>
          <w:lang w:val="en-US" w:eastAsia="ja-JP"/>
        </w:rPr>
        <w:t>t</w:t>
      </w:r>
      <w:r w:rsidRPr="00894A3E">
        <w:rPr>
          <w:rFonts w:eastAsia="MS Mincho"/>
          <w:lang w:val="en-US" w:eastAsia="ja-JP"/>
        </w:rPr>
        <w:t>ime/frequency resource configuration of CORESET carried on PBCH,</w:t>
      </w:r>
      <w:r>
        <w:rPr>
          <w:szCs w:val="22"/>
          <w:lang w:eastAsia="sv-SE"/>
        </w:rPr>
        <w:t xml:space="preserve"> based on the above assumption, there is no need to indicate the starting OFDM symbol as part of the PBCH payload given that the group common PDCCH should be transmitted on the first OFDM symbol of a slot</w:t>
      </w:r>
      <w:r w:rsidR="00B2350A">
        <w:rPr>
          <w:szCs w:val="22"/>
          <w:lang w:eastAsia="sv-SE"/>
        </w:rPr>
        <w:t xml:space="preserve">. </w:t>
      </w:r>
      <w:r w:rsidR="00BD5EB7">
        <w:rPr>
          <w:szCs w:val="22"/>
          <w:lang w:eastAsia="sv-SE"/>
        </w:rPr>
        <w:t>This approach enables the UE to receive the slot format information (SFI) as early as possible in the slot. Moreover, t</w:t>
      </w:r>
      <w:r w:rsidR="00B2350A">
        <w:rPr>
          <w:szCs w:val="22"/>
          <w:lang w:eastAsia="sv-SE"/>
        </w:rPr>
        <w:t>his could</w:t>
      </w:r>
      <w:r w:rsidR="002368DB">
        <w:rPr>
          <w:szCs w:val="22"/>
          <w:lang w:eastAsia="sv-SE"/>
        </w:rPr>
        <w:t xml:space="preserve"> potentially</w:t>
      </w:r>
      <w:r w:rsidR="00B2350A">
        <w:rPr>
          <w:szCs w:val="22"/>
          <w:lang w:eastAsia="sv-SE"/>
        </w:rPr>
        <w:t xml:space="preserve"> free up [1-2] bits in </w:t>
      </w:r>
      <w:r w:rsidR="00F41F5C">
        <w:rPr>
          <w:szCs w:val="22"/>
          <w:lang w:eastAsia="sv-SE"/>
        </w:rPr>
        <w:t xml:space="preserve">the </w:t>
      </w:r>
      <w:r w:rsidR="00B2350A">
        <w:rPr>
          <w:szCs w:val="22"/>
          <w:lang w:eastAsia="sv-SE"/>
        </w:rPr>
        <w:t xml:space="preserve">MIB </w:t>
      </w:r>
      <w:r w:rsidR="00A61757">
        <w:rPr>
          <w:szCs w:val="22"/>
          <w:lang w:eastAsia="sv-SE"/>
        </w:rPr>
        <w:t xml:space="preserve">depending on the system bandwidth </w:t>
      </w:r>
      <w:r w:rsidR="00B2350A">
        <w:rPr>
          <w:szCs w:val="22"/>
          <w:lang w:eastAsia="sv-SE"/>
        </w:rPr>
        <w:t xml:space="preserve">which can be used for </w:t>
      </w:r>
      <w:r w:rsidR="00D65204">
        <w:rPr>
          <w:szCs w:val="22"/>
          <w:lang w:eastAsia="sv-SE"/>
        </w:rPr>
        <w:t xml:space="preserve">transmitting </w:t>
      </w:r>
      <w:r w:rsidR="00B2350A">
        <w:rPr>
          <w:szCs w:val="22"/>
          <w:lang w:eastAsia="sv-SE"/>
        </w:rPr>
        <w:t>other essential information</w:t>
      </w:r>
      <w:r w:rsidR="00D65204">
        <w:rPr>
          <w:szCs w:val="22"/>
          <w:lang w:eastAsia="sv-SE"/>
        </w:rPr>
        <w:t xml:space="preserve"> on PBCH</w:t>
      </w:r>
      <w:r w:rsidR="00B2350A">
        <w:rPr>
          <w:szCs w:val="22"/>
          <w:lang w:eastAsia="sv-SE"/>
        </w:rPr>
        <w:t xml:space="preserve">. </w:t>
      </w:r>
      <w:r w:rsidR="00A61757">
        <w:rPr>
          <w:szCs w:val="22"/>
          <w:lang w:eastAsia="sv-SE"/>
        </w:rPr>
        <w:t>In fact,</w:t>
      </w:r>
      <w:r w:rsidR="00B2350A">
        <w:rPr>
          <w:szCs w:val="22"/>
          <w:lang w:eastAsia="sv-SE"/>
        </w:rPr>
        <w:t xml:space="preserve"> in case </w:t>
      </w:r>
      <w:r w:rsidR="00C62712">
        <w:rPr>
          <w:szCs w:val="22"/>
          <w:lang w:eastAsia="sv-SE"/>
        </w:rPr>
        <w:t>the</w:t>
      </w:r>
      <w:r w:rsidR="00B2350A">
        <w:rPr>
          <w:szCs w:val="22"/>
          <w:lang w:eastAsia="sv-SE"/>
        </w:rPr>
        <w:t xml:space="preserve"> time duration of 3 OFDM symbols is assumed </w:t>
      </w:r>
      <w:r w:rsidR="00B2350A" w:rsidRPr="00B2350A">
        <w:rPr>
          <w:szCs w:val="22"/>
          <w:lang w:eastAsia="sv-SE"/>
        </w:rPr>
        <w:t xml:space="preserve">for </w:t>
      </w:r>
      <w:r w:rsidR="002368DB">
        <w:rPr>
          <w:szCs w:val="22"/>
          <w:lang w:eastAsia="sv-SE"/>
        </w:rPr>
        <w:t>control channel transmission</w:t>
      </w:r>
      <w:r w:rsidR="00F41F5C">
        <w:rPr>
          <w:szCs w:val="22"/>
          <w:lang w:eastAsia="sv-SE"/>
        </w:rPr>
        <w:t xml:space="preserve"> similar to the legacy systems</w:t>
      </w:r>
      <w:r w:rsidR="00D65204">
        <w:rPr>
          <w:szCs w:val="22"/>
          <w:lang w:eastAsia="sv-SE"/>
        </w:rPr>
        <w:t>,</w:t>
      </w:r>
      <w:r w:rsidR="00B2350A">
        <w:rPr>
          <w:szCs w:val="22"/>
          <w:lang w:eastAsia="sv-SE"/>
        </w:rPr>
        <w:t xml:space="preserve"> </w:t>
      </w:r>
      <w:r w:rsidR="00A61757">
        <w:rPr>
          <w:szCs w:val="22"/>
          <w:lang w:eastAsia="sv-SE"/>
        </w:rPr>
        <w:t xml:space="preserve">up to </w:t>
      </w:r>
      <w:r w:rsidR="00D65204">
        <w:rPr>
          <w:szCs w:val="22"/>
          <w:lang w:eastAsia="sv-SE"/>
        </w:rPr>
        <w:t>2 bits are</w:t>
      </w:r>
      <w:r w:rsidR="00B2350A">
        <w:rPr>
          <w:szCs w:val="22"/>
          <w:lang w:eastAsia="sv-SE"/>
        </w:rPr>
        <w:t xml:space="preserve"> needed to indicate the</w:t>
      </w:r>
      <w:r w:rsidR="00B2350A" w:rsidRPr="00B2350A">
        <w:rPr>
          <w:szCs w:val="22"/>
          <w:lang w:eastAsia="sv-SE"/>
        </w:rPr>
        <w:t xml:space="preserve"> starting OFDM symbol </w:t>
      </w:r>
      <w:r w:rsidR="00B2350A">
        <w:rPr>
          <w:szCs w:val="22"/>
          <w:lang w:eastAsia="sv-SE"/>
        </w:rPr>
        <w:t>of a CORESET</w:t>
      </w:r>
      <w:r w:rsidR="00A61757">
        <w:rPr>
          <w:szCs w:val="22"/>
          <w:lang w:eastAsia="sv-SE"/>
        </w:rPr>
        <w:t>.</w:t>
      </w:r>
      <w:r w:rsidR="00B2350A">
        <w:rPr>
          <w:szCs w:val="22"/>
          <w:lang w:eastAsia="sv-SE"/>
        </w:rPr>
        <w:t xml:space="preserve"> </w:t>
      </w:r>
    </w:p>
    <w:p w14:paraId="51FF8CD2" w14:textId="1DB37153" w:rsidR="00280D99" w:rsidRDefault="00280D99" w:rsidP="004251E3">
      <w:pPr>
        <w:rPr>
          <w:i/>
          <w:szCs w:val="22"/>
          <w:lang w:eastAsia="sv-SE"/>
        </w:rPr>
      </w:pPr>
      <w:r w:rsidRPr="00AA3833">
        <w:rPr>
          <w:b/>
          <w:i/>
          <w:szCs w:val="22"/>
          <w:u w:val="single"/>
          <w:lang w:eastAsia="sv-SE"/>
        </w:rPr>
        <w:t>Proposal 2:</w:t>
      </w:r>
      <w:r w:rsidRPr="00280D99">
        <w:rPr>
          <w:b/>
          <w:szCs w:val="22"/>
          <w:lang w:eastAsia="sv-SE"/>
        </w:rPr>
        <w:t xml:space="preserve"> </w:t>
      </w:r>
      <w:r w:rsidR="00C95A4A" w:rsidRPr="00C95A4A">
        <w:rPr>
          <w:i/>
          <w:szCs w:val="22"/>
          <w:lang w:eastAsia="sv-SE"/>
        </w:rPr>
        <w:t xml:space="preserve">The UE </w:t>
      </w:r>
      <w:r w:rsidR="000E7B19">
        <w:rPr>
          <w:i/>
          <w:szCs w:val="22"/>
          <w:lang w:eastAsia="sv-SE"/>
        </w:rPr>
        <w:t>should</w:t>
      </w:r>
      <w:r w:rsidR="00C95A4A" w:rsidRPr="00C95A4A">
        <w:rPr>
          <w:i/>
          <w:szCs w:val="22"/>
          <w:lang w:eastAsia="sv-SE"/>
        </w:rPr>
        <w:t xml:space="preserve"> assume that the</w:t>
      </w:r>
      <w:r w:rsidR="00C95A4A">
        <w:rPr>
          <w:b/>
          <w:szCs w:val="22"/>
          <w:lang w:eastAsia="sv-SE"/>
        </w:rPr>
        <w:t xml:space="preserve"> </w:t>
      </w:r>
      <w:r w:rsidR="00FE7F13" w:rsidRPr="00FE7F13">
        <w:rPr>
          <w:i/>
          <w:szCs w:val="22"/>
          <w:lang w:eastAsia="sv-SE"/>
        </w:rPr>
        <w:t>CORES</w:t>
      </w:r>
      <w:r w:rsidR="00FE7F13">
        <w:rPr>
          <w:i/>
          <w:szCs w:val="22"/>
          <w:lang w:eastAsia="sv-SE"/>
        </w:rPr>
        <w:t>E</w:t>
      </w:r>
      <w:r w:rsidR="00FE7F13" w:rsidRPr="00FE7F13">
        <w:rPr>
          <w:i/>
          <w:szCs w:val="22"/>
          <w:lang w:eastAsia="sv-SE"/>
        </w:rPr>
        <w:t>T configured by PBCH</w:t>
      </w:r>
      <w:r w:rsidR="00FE7F13">
        <w:rPr>
          <w:b/>
          <w:szCs w:val="22"/>
          <w:lang w:eastAsia="sv-SE"/>
        </w:rPr>
        <w:t xml:space="preserve"> </w:t>
      </w:r>
      <w:r w:rsidR="00FE7F13" w:rsidRPr="00FE7F13">
        <w:rPr>
          <w:i/>
          <w:szCs w:val="22"/>
          <w:lang w:eastAsia="sv-SE"/>
        </w:rPr>
        <w:t>starts from the first OFDM symbol in the slot</w:t>
      </w:r>
      <w:r w:rsidR="006E0EB9">
        <w:rPr>
          <w:i/>
          <w:szCs w:val="22"/>
          <w:lang w:eastAsia="sv-SE"/>
        </w:rPr>
        <w:t>.</w:t>
      </w:r>
    </w:p>
    <w:p w14:paraId="10F4B055" w14:textId="0FA8952E" w:rsidR="007A53E5" w:rsidRDefault="007A53E5" w:rsidP="004251E3">
      <w:pPr>
        <w:rPr>
          <w:szCs w:val="22"/>
          <w:lang w:eastAsia="sv-SE"/>
        </w:rPr>
      </w:pPr>
      <w:r>
        <w:rPr>
          <w:szCs w:val="22"/>
          <w:lang w:eastAsia="sv-SE"/>
        </w:rPr>
        <w:t xml:space="preserve">As for the time duration of the CORESET configured by PBCH, one option is for the UE to assume a fixed length of 1 OFDM symbol. In fact, for </w:t>
      </w:r>
      <w:r w:rsidR="006F192A">
        <w:rPr>
          <w:szCs w:val="22"/>
          <w:lang w:eastAsia="sv-SE"/>
        </w:rPr>
        <w:t xml:space="preserve">the </w:t>
      </w:r>
      <w:r>
        <w:rPr>
          <w:szCs w:val="22"/>
          <w:lang w:eastAsia="sv-SE"/>
        </w:rPr>
        <w:t>group-common PDCCH, there is no need to configure a CORESET with</w:t>
      </w:r>
      <w:r w:rsidR="006F192A">
        <w:rPr>
          <w:szCs w:val="22"/>
          <w:lang w:eastAsia="sv-SE"/>
        </w:rPr>
        <w:t xml:space="preserve"> a</w:t>
      </w:r>
      <w:r>
        <w:rPr>
          <w:szCs w:val="22"/>
          <w:lang w:eastAsia="sv-SE"/>
        </w:rPr>
        <w:t xml:space="preserve"> larger duration given that unlike the UE-specific PDCCH, the control channel capacity is not a</w:t>
      </w:r>
      <w:r w:rsidR="006F192A">
        <w:rPr>
          <w:szCs w:val="22"/>
          <w:lang w:eastAsia="sv-SE"/>
        </w:rPr>
        <w:t xml:space="preserve"> bottleneck</w:t>
      </w:r>
      <w:r>
        <w:rPr>
          <w:szCs w:val="22"/>
          <w:lang w:eastAsia="sv-SE"/>
        </w:rPr>
        <w:t>. T</w:t>
      </w:r>
      <w:r w:rsidRPr="007A53E5">
        <w:rPr>
          <w:szCs w:val="22"/>
          <w:lang w:eastAsia="sv-SE"/>
        </w:rPr>
        <w:t xml:space="preserve">his </w:t>
      </w:r>
      <w:r>
        <w:rPr>
          <w:szCs w:val="22"/>
          <w:lang w:eastAsia="sv-SE"/>
        </w:rPr>
        <w:t>option could potentially</w:t>
      </w:r>
      <w:r w:rsidRPr="007A53E5">
        <w:rPr>
          <w:szCs w:val="22"/>
          <w:lang w:eastAsia="sv-SE"/>
        </w:rPr>
        <w:t xml:space="preserve"> free up</w:t>
      </w:r>
      <w:r>
        <w:rPr>
          <w:szCs w:val="22"/>
          <w:lang w:eastAsia="sv-SE"/>
        </w:rPr>
        <w:t xml:space="preserve"> an</w:t>
      </w:r>
      <w:r w:rsidR="002B1FD5">
        <w:rPr>
          <w:szCs w:val="22"/>
          <w:lang w:eastAsia="sv-SE"/>
        </w:rPr>
        <w:t xml:space="preserve"> additional</w:t>
      </w:r>
      <w:r w:rsidRPr="007A53E5">
        <w:rPr>
          <w:szCs w:val="22"/>
          <w:lang w:eastAsia="sv-SE"/>
        </w:rPr>
        <w:t xml:space="preserve"> [1-2] bits in MIB</w:t>
      </w:r>
      <w:r>
        <w:rPr>
          <w:szCs w:val="22"/>
          <w:lang w:eastAsia="sv-SE"/>
        </w:rPr>
        <w:t xml:space="preserve">, depending on the </w:t>
      </w:r>
      <w:r w:rsidRPr="007A53E5">
        <w:rPr>
          <w:szCs w:val="22"/>
          <w:lang w:eastAsia="sv-SE"/>
        </w:rPr>
        <w:t>time-duration of a CORESET</w:t>
      </w:r>
      <w:r>
        <w:rPr>
          <w:szCs w:val="22"/>
          <w:lang w:eastAsia="sv-SE"/>
        </w:rPr>
        <w:t>.</w:t>
      </w:r>
    </w:p>
    <w:p w14:paraId="50537D8E" w14:textId="65A77CF6" w:rsidR="007A53E5" w:rsidRDefault="007A53E5" w:rsidP="008D5320">
      <w:pPr>
        <w:spacing w:before="240"/>
        <w:rPr>
          <w:i/>
          <w:szCs w:val="22"/>
          <w:lang w:eastAsia="sv-SE"/>
        </w:rPr>
      </w:pPr>
      <w:r w:rsidRPr="00AA3833">
        <w:rPr>
          <w:b/>
          <w:i/>
          <w:szCs w:val="22"/>
          <w:u w:val="single"/>
          <w:lang w:eastAsia="sv-SE"/>
        </w:rPr>
        <w:t xml:space="preserve">Proposal </w:t>
      </w:r>
      <w:r w:rsidR="007922A9">
        <w:rPr>
          <w:b/>
          <w:i/>
          <w:szCs w:val="22"/>
          <w:u w:val="single"/>
          <w:lang w:eastAsia="sv-SE"/>
        </w:rPr>
        <w:t>3</w:t>
      </w:r>
      <w:r w:rsidRPr="00AA3833">
        <w:rPr>
          <w:b/>
          <w:i/>
          <w:szCs w:val="22"/>
          <w:u w:val="single"/>
          <w:lang w:eastAsia="sv-SE"/>
        </w:rPr>
        <w:t>:</w:t>
      </w:r>
      <w:r w:rsidRPr="00280D99">
        <w:rPr>
          <w:b/>
          <w:szCs w:val="22"/>
          <w:lang w:eastAsia="sv-SE"/>
        </w:rPr>
        <w:t xml:space="preserve"> </w:t>
      </w:r>
      <w:r w:rsidRPr="00C95A4A">
        <w:rPr>
          <w:i/>
          <w:szCs w:val="22"/>
          <w:lang w:eastAsia="sv-SE"/>
        </w:rPr>
        <w:t xml:space="preserve">The UE </w:t>
      </w:r>
      <w:r w:rsidR="000E7B19">
        <w:rPr>
          <w:i/>
          <w:szCs w:val="22"/>
          <w:lang w:eastAsia="sv-SE"/>
        </w:rPr>
        <w:t>should</w:t>
      </w:r>
      <w:r w:rsidRPr="00C95A4A">
        <w:rPr>
          <w:i/>
          <w:szCs w:val="22"/>
          <w:lang w:eastAsia="sv-SE"/>
        </w:rPr>
        <w:t xml:space="preserve"> assume that </w:t>
      </w:r>
      <w:r>
        <w:rPr>
          <w:i/>
          <w:szCs w:val="22"/>
          <w:lang w:eastAsia="sv-SE"/>
        </w:rPr>
        <w:t xml:space="preserve">the time duration of </w:t>
      </w:r>
      <w:r w:rsidRPr="00C95A4A">
        <w:rPr>
          <w:i/>
          <w:szCs w:val="22"/>
          <w:lang w:eastAsia="sv-SE"/>
        </w:rPr>
        <w:t>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Pr>
          <w:i/>
          <w:szCs w:val="22"/>
          <w:lang w:eastAsia="sv-SE"/>
        </w:rPr>
        <w:t>is one OFDM symbol regardless of the carrier bandwidth.</w:t>
      </w:r>
      <w:r w:rsidRPr="00FE7F13">
        <w:rPr>
          <w:i/>
          <w:szCs w:val="22"/>
          <w:lang w:eastAsia="sv-SE"/>
        </w:rPr>
        <w:t xml:space="preserve"> </w:t>
      </w:r>
    </w:p>
    <w:p w14:paraId="3952C8E6" w14:textId="4B90AA65" w:rsidR="0047473E" w:rsidRDefault="0047473E" w:rsidP="000E7B19">
      <w:pPr>
        <w:spacing w:before="240"/>
        <w:rPr>
          <w:szCs w:val="22"/>
          <w:lang w:eastAsia="sv-SE"/>
        </w:rPr>
      </w:pPr>
      <w:r>
        <w:rPr>
          <w:szCs w:val="22"/>
          <w:lang w:eastAsia="sv-SE"/>
        </w:rPr>
        <w:t>As for CCE-to-REG mapping, given that a CORESET can be</w:t>
      </w:r>
      <w:r w:rsidRPr="0047473E">
        <w:rPr>
          <w:szCs w:val="22"/>
          <w:lang w:eastAsia="sv-SE"/>
        </w:rPr>
        <w:t xml:space="preserve"> configured with only one CCE-to-REG mapping</w:t>
      </w:r>
      <w:r>
        <w:rPr>
          <w:szCs w:val="22"/>
          <w:lang w:eastAsia="sv-SE"/>
        </w:rPr>
        <w:t xml:space="preserve">, the UE may assume an interleaved REG-to-CCE mapping for CORESET(s) configured by PBCH. </w:t>
      </w:r>
      <w:r w:rsidR="000B6BFB">
        <w:rPr>
          <w:szCs w:val="22"/>
          <w:lang w:eastAsia="sv-SE"/>
        </w:rPr>
        <w:t xml:space="preserve">In other words, </w:t>
      </w:r>
      <w:r w:rsidR="003E40EF">
        <w:rPr>
          <w:szCs w:val="22"/>
          <w:lang w:eastAsia="sv-SE"/>
        </w:rPr>
        <w:t>first the</w:t>
      </w:r>
      <w:r w:rsidR="000B6BFB" w:rsidRPr="000B6BFB">
        <w:rPr>
          <w:szCs w:val="22"/>
          <w:lang w:eastAsia="sv-SE"/>
        </w:rPr>
        <w:t xml:space="preserve"> REGs for a given CCE are grouped to form a REG bundle and </w:t>
      </w:r>
      <w:r w:rsidR="003E40EF">
        <w:rPr>
          <w:szCs w:val="22"/>
          <w:lang w:eastAsia="sv-SE"/>
        </w:rPr>
        <w:t xml:space="preserve">then </w:t>
      </w:r>
      <w:r w:rsidR="000B6BFB" w:rsidRPr="000B6BFB">
        <w:rPr>
          <w:szCs w:val="22"/>
          <w:lang w:eastAsia="sv-SE"/>
        </w:rPr>
        <w:t>REG bundles are interleaved in the CORESET</w:t>
      </w:r>
      <w:r w:rsidR="000B6BFB">
        <w:rPr>
          <w:szCs w:val="22"/>
          <w:lang w:eastAsia="sv-SE"/>
        </w:rPr>
        <w:t xml:space="preserve"> configured by PBCH.</w:t>
      </w:r>
      <w:r w:rsidR="000B6BFB" w:rsidRPr="000B6BFB">
        <w:rPr>
          <w:szCs w:val="22"/>
          <w:lang w:eastAsia="sv-SE"/>
        </w:rPr>
        <w:t xml:space="preserve"> </w:t>
      </w:r>
      <w:r w:rsidR="003E40EF">
        <w:rPr>
          <w:szCs w:val="22"/>
          <w:lang w:eastAsia="sv-SE"/>
        </w:rPr>
        <w:t>However, the REG bundle size for CORESET(s) configured by PBCH should be small in order to maximize</w:t>
      </w:r>
      <w:r>
        <w:rPr>
          <w:szCs w:val="22"/>
          <w:lang w:eastAsia="sv-SE"/>
        </w:rPr>
        <w:t xml:space="preserve"> the frequency diversity gain for </w:t>
      </w:r>
      <w:r w:rsidR="00DB5A13">
        <w:rPr>
          <w:szCs w:val="22"/>
          <w:lang w:eastAsia="sv-SE"/>
        </w:rPr>
        <w:t xml:space="preserve">the </w:t>
      </w:r>
      <w:r>
        <w:rPr>
          <w:szCs w:val="22"/>
          <w:lang w:eastAsia="sv-SE"/>
        </w:rPr>
        <w:t>group-common PDCCH.</w:t>
      </w:r>
      <w:r w:rsidR="000E7B19">
        <w:rPr>
          <w:szCs w:val="22"/>
          <w:lang w:eastAsia="sv-SE"/>
        </w:rPr>
        <w:t xml:space="preserve"> Noting that it was recently agreed that f</w:t>
      </w:r>
      <w:r w:rsidR="000E7B19" w:rsidRPr="000E7B19">
        <w:rPr>
          <w:szCs w:val="22"/>
          <w:lang w:eastAsia="sv-SE"/>
        </w:rPr>
        <w:t xml:space="preserve">or a 1-symbol CORESET with interleaving, REG bundle size = </w:t>
      </w:r>
      <w:r w:rsidR="000E7B19">
        <w:rPr>
          <w:szCs w:val="22"/>
          <w:lang w:eastAsia="sv-SE"/>
        </w:rPr>
        <w:t>{</w:t>
      </w:r>
      <w:r w:rsidR="000E7B19" w:rsidRPr="000E7B19">
        <w:rPr>
          <w:szCs w:val="22"/>
          <w:lang w:eastAsia="sv-SE"/>
        </w:rPr>
        <w:t>2</w:t>
      </w:r>
      <w:r w:rsidR="000E7B19">
        <w:rPr>
          <w:szCs w:val="22"/>
          <w:lang w:eastAsia="sv-SE"/>
        </w:rPr>
        <w:t>,6}</w:t>
      </w:r>
      <w:r w:rsidR="000E7B19" w:rsidRPr="000E7B19">
        <w:rPr>
          <w:szCs w:val="22"/>
          <w:lang w:eastAsia="sv-SE"/>
        </w:rPr>
        <w:t xml:space="preserve"> is supported</w:t>
      </w:r>
      <w:r w:rsidR="000E7B19">
        <w:rPr>
          <w:szCs w:val="22"/>
          <w:lang w:eastAsia="sv-SE"/>
        </w:rPr>
        <w:t>. The smallest REG bundle size among these two numbers would be 2.</w:t>
      </w:r>
    </w:p>
    <w:p w14:paraId="4AC99789" w14:textId="2CE6FDB6" w:rsidR="0047473E" w:rsidRDefault="0047473E" w:rsidP="008D5320">
      <w:pPr>
        <w:spacing w:before="240"/>
        <w:rPr>
          <w:i/>
          <w:szCs w:val="22"/>
          <w:lang w:eastAsia="sv-SE"/>
        </w:rPr>
      </w:pPr>
      <w:r w:rsidRPr="00AA3833">
        <w:rPr>
          <w:b/>
          <w:i/>
          <w:szCs w:val="22"/>
          <w:u w:val="single"/>
          <w:lang w:eastAsia="sv-SE"/>
        </w:rPr>
        <w:t xml:space="preserve">Proposal </w:t>
      </w:r>
      <w:r w:rsidR="007922A9">
        <w:rPr>
          <w:b/>
          <w:i/>
          <w:szCs w:val="22"/>
          <w:u w:val="single"/>
          <w:lang w:eastAsia="sv-SE"/>
        </w:rPr>
        <w:t>4</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 xml:space="preserve">he UE </w:t>
      </w:r>
      <w:r w:rsidR="000E7B19">
        <w:rPr>
          <w:i/>
          <w:szCs w:val="22"/>
          <w:lang w:eastAsia="sv-SE"/>
        </w:rPr>
        <w:t>should</w:t>
      </w:r>
      <w:r w:rsidRPr="0047473E">
        <w:rPr>
          <w:i/>
          <w:szCs w:val="22"/>
          <w:lang w:eastAsia="sv-SE"/>
        </w:rPr>
        <w:t xml:space="preserve"> assume</w:t>
      </w:r>
      <w:r>
        <w:rPr>
          <w:i/>
          <w:szCs w:val="22"/>
          <w:lang w:eastAsia="sv-SE"/>
        </w:rPr>
        <w:t xml:space="preserve"> an</w:t>
      </w:r>
      <w:r w:rsidRPr="0047473E">
        <w:rPr>
          <w:i/>
          <w:szCs w:val="22"/>
          <w:lang w:eastAsia="sv-SE"/>
        </w:rPr>
        <w:t xml:space="preserve"> inte</w:t>
      </w:r>
      <w:r>
        <w:rPr>
          <w:i/>
          <w:szCs w:val="22"/>
          <w:lang w:eastAsia="sv-SE"/>
        </w:rPr>
        <w:t xml:space="preserve">rleaved REG-to-CCE mapping for </w:t>
      </w:r>
      <w:r w:rsidR="00505EAF">
        <w:rPr>
          <w:i/>
          <w:szCs w:val="22"/>
          <w:lang w:eastAsia="sv-SE"/>
        </w:rPr>
        <w:t xml:space="preserve">the </w:t>
      </w:r>
      <w:r w:rsidR="009E3609">
        <w:rPr>
          <w:i/>
          <w:szCs w:val="22"/>
          <w:lang w:eastAsia="sv-SE"/>
        </w:rPr>
        <w:t>CORESET</w:t>
      </w:r>
      <w:r w:rsidRPr="0047473E">
        <w:rPr>
          <w:i/>
          <w:szCs w:val="22"/>
          <w:lang w:eastAsia="sv-SE"/>
        </w:rPr>
        <w:t xml:space="preserve"> configured by PBCH</w:t>
      </w:r>
      <w:r w:rsidR="000E7B19">
        <w:rPr>
          <w:i/>
          <w:szCs w:val="22"/>
          <w:lang w:eastAsia="sv-SE"/>
        </w:rPr>
        <w:t>.</w:t>
      </w:r>
    </w:p>
    <w:p w14:paraId="70A75C6A" w14:textId="385253EB" w:rsidR="000E7B19" w:rsidRDefault="000E7B19" w:rsidP="008D5320">
      <w:pPr>
        <w:spacing w:before="240"/>
        <w:rPr>
          <w:i/>
          <w:szCs w:val="22"/>
          <w:lang w:eastAsia="sv-SE"/>
        </w:rPr>
      </w:pPr>
      <w:r w:rsidRPr="00AA3833">
        <w:rPr>
          <w:b/>
          <w:i/>
          <w:szCs w:val="22"/>
          <w:u w:val="single"/>
          <w:lang w:eastAsia="sv-SE"/>
        </w:rPr>
        <w:t xml:space="preserve">Proposal </w:t>
      </w:r>
      <w:r>
        <w:rPr>
          <w:b/>
          <w:i/>
          <w:szCs w:val="22"/>
          <w:u w:val="single"/>
          <w:lang w:eastAsia="sv-SE"/>
        </w:rPr>
        <w:t>5:</w:t>
      </w:r>
      <w:r w:rsidRPr="000E7B19">
        <w:rPr>
          <w:i/>
          <w:szCs w:val="22"/>
          <w:lang w:eastAsia="sv-SE"/>
        </w:rPr>
        <w:t xml:space="preserve"> </w:t>
      </w:r>
      <w:r>
        <w:rPr>
          <w:i/>
          <w:szCs w:val="22"/>
          <w:lang w:eastAsia="sv-SE"/>
        </w:rPr>
        <w:t>T</w:t>
      </w:r>
      <w:r w:rsidRPr="0047473E">
        <w:rPr>
          <w:i/>
          <w:szCs w:val="22"/>
          <w:lang w:eastAsia="sv-SE"/>
        </w:rPr>
        <w:t xml:space="preserve">he UE </w:t>
      </w:r>
      <w:r>
        <w:rPr>
          <w:i/>
          <w:szCs w:val="22"/>
          <w:lang w:eastAsia="sv-SE"/>
        </w:rPr>
        <w:t>should</w:t>
      </w:r>
      <w:r w:rsidRPr="0047473E">
        <w:rPr>
          <w:i/>
          <w:szCs w:val="22"/>
          <w:lang w:eastAsia="sv-SE"/>
        </w:rPr>
        <w:t xml:space="preserve"> assume</w:t>
      </w:r>
      <w:r>
        <w:rPr>
          <w:i/>
          <w:szCs w:val="22"/>
          <w:lang w:eastAsia="sv-SE"/>
        </w:rPr>
        <w:t xml:space="preserve"> the REG bundle size for the CORES</w:t>
      </w:r>
      <w:r w:rsidR="004862BE">
        <w:rPr>
          <w:i/>
          <w:szCs w:val="22"/>
          <w:lang w:eastAsia="sv-SE"/>
        </w:rPr>
        <w:t>E</w:t>
      </w:r>
      <w:r>
        <w:rPr>
          <w:i/>
          <w:szCs w:val="22"/>
          <w:lang w:eastAsia="sv-SE"/>
        </w:rPr>
        <w:t>T configured by PBCH is equal to 2.</w:t>
      </w:r>
    </w:p>
    <w:p w14:paraId="0FDE33E3" w14:textId="6F8A51A0" w:rsidR="006274A6" w:rsidRPr="00AA3833" w:rsidRDefault="006F192A" w:rsidP="005F3367">
      <w:pPr>
        <w:spacing w:before="240"/>
        <w:rPr>
          <w:i/>
          <w:szCs w:val="22"/>
          <w:lang w:eastAsia="sv-SE"/>
        </w:rPr>
      </w:pPr>
      <w:r>
        <w:rPr>
          <w:szCs w:val="22"/>
          <w:lang w:eastAsia="sv-SE"/>
        </w:rPr>
        <w:t>Following</w:t>
      </w:r>
      <w:r w:rsidR="008D5320">
        <w:rPr>
          <w:szCs w:val="22"/>
          <w:lang w:eastAsia="sv-SE"/>
        </w:rPr>
        <w:t xml:space="preserve"> the above design principles, the UE may assume that the</w:t>
      </w:r>
      <w:r w:rsidR="008D5320" w:rsidRPr="00894A3E">
        <w:rPr>
          <w:szCs w:val="22"/>
          <w:lang w:eastAsia="sv-SE"/>
        </w:rPr>
        <w:t xml:space="preserve"> </w:t>
      </w:r>
      <w:r w:rsidR="008D5320">
        <w:rPr>
          <w:szCs w:val="22"/>
          <w:lang w:eastAsia="sv-SE"/>
        </w:rPr>
        <w:t xml:space="preserve">CORESET information </w:t>
      </w:r>
      <w:r w:rsidR="008D5320" w:rsidRPr="00894A3E">
        <w:rPr>
          <w:szCs w:val="22"/>
          <w:lang w:eastAsia="sv-SE"/>
        </w:rPr>
        <w:t>carried by PBCH</w:t>
      </w:r>
      <w:r w:rsidR="008D5320">
        <w:rPr>
          <w:szCs w:val="22"/>
          <w:lang w:eastAsia="sv-SE"/>
        </w:rPr>
        <w:t xml:space="preserve"> is only limited to the frequency resource configuration. However, the information related to the numerology of RMSI need to be included in the Master Information Block (MIB) in order to limit the monitoring for group-common PDCCH carrying slot format related information (SFI) in a slot.</w:t>
      </w:r>
      <w:r w:rsidR="00402921">
        <w:rPr>
          <w:szCs w:val="22"/>
          <w:lang w:eastAsia="sv-SE"/>
        </w:rPr>
        <w:t xml:space="preserve"> We should also note that the CORESET(s) other than those configured by PBCH which carry UE-specific search space can be configured semi-statically and their information can be received by the UE through the system information. </w:t>
      </w:r>
      <w:r w:rsidR="00402921" w:rsidRPr="00AA3833">
        <w:rPr>
          <w:szCs w:val="22"/>
        </w:rPr>
        <w:t xml:space="preserve"> </w:t>
      </w:r>
    </w:p>
    <w:p w14:paraId="596E93DF" w14:textId="0878C489" w:rsidR="00821C42" w:rsidRPr="00C740A9" w:rsidRDefault="00402921" w:rsidP="00821C42">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lastRenderedPageBreak/>
        <w:t>Conclusion</w:t>
      </w:r>
    </w:p>
    <w:p w14:paraId="3C0726F1" w14:textId="4CC794F8" w:rsidR="00402921" w:rsidRDefault="00402921" w:rsidP="00402921">
      <w:pPr>
        <w:spacing w:after="0"/>
        <w:rPr>
          <w:szCs w:val="22"/>
        </w:rPr>
      </w:pPr>
      <w:r>
        <w:rPr>
          <w:szCs w:val="22"/>
        </w:rPr>
        <w:t xml:space="preserve">In </w:t>
      </w:r>
      <w:r w:rsidRPr="00402921">
        <w:rPr>
          <w:szCs w:val="22"/>
        </w:rPr>
        <w:t>this contribution, we discuss</w:t>
      </w:r>
      <w:r>
        <w:rPr>
          <w:szCs w:val="22"/>
        </w:rPr>
        <w:t>ed</w:t>
      </w:r>
      <w:r w:rsidRPr="00402921">
        <w:rPr>
          <w:szCs w:val="22"/>
        </w:rPr>
        <w:t xml:space="preserve"> our views on </w:t>
      </w:r>
      <w:r>
        <w:rPr>
          <w:szCs w:val="22"/>
        </w:rPr>
        <w:t xml:space="preserve">the </w:t>
      </w:r>
      <w:r w:rsidRPr="00402921">
        <w:rPr>
          <w:szCs w:val="22"/>
        </w:rPr>
        <w:t>design considerations for CORESET(s) configured by PBCH</w:t>
      </w:r>
      <w:r>
        <w:rPr>
          <w:szCs w:val="22"/>
        </w:rPr>
        <w:t>. We made the following proposals:</w:t>
      </w:r>
    </w:p>
    <w:p w14:paraId="5E7B0EA0" w14:textId="77777777" w:rsidR="00402921" w:rsidRDefault="00402921" w:rsidP="00402921">
      <w:pPr>
        <w:spacing w:after="0"/>
        <w:rPr>
          <w:b/>
          <w:i/>
          <w:szCs w:val="22"/>
          <w:u w:val="single"/>
          <w:lang w:eastAsia="sv-SE"/>
        </w:rPr>
      </w:pPr>
    </w:p>
    <w:p w14:paraId="7F971E32" w14:textId="7EC79745" w:rsidR="00402921" w:rsidRPr="00894A3E" w:rsidRDefault="00402921" w:rsidP="00402921">
      <w:pPr>
        <w:spacing w:after="0"/>
        <w:rPr>
          <w:i/>
          <w:szCs w:val="22"/>
          <w:lang w:eastAsia="sv-SE"/>
        </w:rPr>
      </w:pPr>
      <w:r w:rsidRPr="00AA3833">
        <w:rPr>
          <w:b/>
          <w:i/>
          <w:szCs w:val="22"/>
          <w:u w:val="single"/>
          <w:lang w:eastAsia="sv-SE"/>
        </w:rPr>
        <w:t>Proposal 1:</w:t>
      </w:r>
      <w:r w:rsidRPr="00AA3833">
        <w:rPr>
          <w:b/>
          <w:szCs w:val="22"/>
          <w:lang w:eastAsia="sv-SE"/>
        </w:rPr>
        <w:t xml:space="preserve"> </w:t>
      </w:r>
      <w:r>
        <w:rPr>
          <w:i/>
          <w:szCs w:val="22"/>
          <w:lang w:eastAsia="sv-SE"/>
        </w:rPr>
        <w:t xml:space="preserve">The UE may receive </w:t>
      </w:r>
      <w:r w:rsidRPr="007263AE">
        <w:rPr>
          <w:i/>
          <w:szCs w:val="22"/>
          <w:lang w:eastAsia="sv-SE"/>
        </w:rPr>
        <w:t xml:space="preserve">both group-common </w:t>
      </w:r>
      <w:r>
        <w:rPr>
          <w:i/>
          <w:szCs w:val="22"/>
          <w:lang w:eastAsia="sv-SE"/>
        </w:rPr>
        <w:t xml:space="preserve">PDCCH </w:t>
      </w:r>
      <w:r w:rsidRPr="007263AE">
        <w:rPr>
          <w:i/>
          <w:szCs w:val="22"/>
          <w:lang w:eastAsia="sv-SE"/>
        </w:rPr>
        <w:t>and PDCCH</w:t>
      </w:r>
      <w:r>
        <w:rPr>
          <w:i/>
          <w:szCs w:val="22"/>
          <w:lang w:eastAsia="sv-SE"/>
        </w:rPr>
        <w:t xml:space="preserve"> on a </w:t>
      </w:r>
      <w:r w:rsidRPr="007263AE">
        <w:rPr>
          <w:i/>
          <w:szCs w:val="22"/>
          <w:lang w:eastAsia="sv-SE"/>
        </w:rPr>
        <w:t>CORESET configured by PBCH</w:t>
      </w:r>
      <w:r w:rsidRPr="00894A3E">
        <w:rPr>
          <w:i/>
          <w:szCs w:val="22"/>
          <w:lang w:eastAsia="sv-SE"/>
        </w:rPr>
        <w:t>.</w:t>
      </w:r>
    </w:p>
    <w:p w14:paraId="6E134B74" w14:textId="77777777" w:rsidR="000E7B19" w:rsidRDefault="000E7B19" w:rsidP="000E7B19">
      <w:pPr>
        <w:spacing w:before="240"/>
        <w:rPr>
          <w:i/>
          <w:szCs w:val="22"/>
          <w:lang w:eastAsia="sv-SE"/>
        </w:rPr>
      </w:pPr>
      <w:r w:rsidRPr="00AA3833">
        <w:rPr>
          <w:b/>
          <w:i/>
          <w:szCs w:val="22"/>
          <w:u w:val="single"/>
          <w:lang w:eastAsia="sv-SE"/>
        </w:rPr>
        <w:t>Proposal 2:</w:t>
      </w:r>
      <w:r w:rsidRPr="00280D99">
        <w:rPr>
          <w:b/>
          <w:szCs w:val="22"/>
          <w:lang w:eastAsia="sv-SE"/>
        </w:rPr>
        <w:t xml:space="preserve"> </w:t>
      </w:r>
      <w:r w:rsidRPr="00C95A4A">
        <w:rPr>
          <w:i/>
          <w:szCs w:val="22"/>
          <w:lang w:eastAsia="sv-SE"/>
        </w:rPr>
        <w:t xml:space="preserve">The UE </w:t>
      </w:r>
      <w:r>
        <w:rPr>
          <w:i/>
          <w:szCs w:val="22"/>
          <w:lang w:eastAsia="sv-SE"/>
        </w:rPr>
        <w:t>should</w:t>
      </w:r>
      <w:r w:rsidRPr="00C95A4A">
        <w:rPr>
          <w:i/>
          <w:szCs w:val="22"/>
          <w:lang w:eastAsia="sv-SE"/>
        </w:rPr>
        <w:t xml:space="preserve"> assume that 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sidRPr="00FE7F13">
        <w:rPr>
          <w:i/>
          <w:szCs w:val="22"/>
          <w:lang w:eastAsia="sv-SE"/>
        </w:rPr>
        <w:t>starts from the first OFDM symbol in the slot</w:t>
      </w:r>
      <w:r>
        <w:rPr>
          <w:i/>
          <w:szCs w:val="22"/>
          <w:lang w:eastAsia="sv-SE"/>
        </w:rPr>
        <w:t>.</w:t>
      </w:r>
    </w:p>
    <w:p w14:paraId="09B6C590" w14:textId="77777777" w:rsidR="000E7B19" w:rsidRDefault="000E7B19" w:rsidP="000E7B19">
      <w:pPr>
        <w:spacing w:before="240"/>
        <w:rPr>
          <w:i/>
          <w:szCs w:val="22"/>
          <w:lang w:eastAsia="sv-SE"/>
        </w:rPr>
      </w:pPr>
      <w:r w:rsidRPr="00AA3833">
        <w:rPr>
          <w:b/>
          <w:i/>
          <w:szCs w:val="22"/>
          <w:u w:val="single"/>
          <w:lang w:eastAsia="sv-SE"/>
        </w:rPr>
        <w:t xml:space="preserve">Proposal </w:t>
      </w:r>
      <w:r>
        <w:rPr>
          <w:b/>
          <w:i/>
          <w:szCs w:val="22"/>
          <w:u w:val="single"/>
          <w:lang w:eastAsia="sv-SE"/>
        </w:rPr>
        <w:t>3</w:t>
      </w:r>
      <w:r w:rsidRPr="00AA3833">
        <w:rPr>
          <w:b/>
          <w:i/>
          <w:szCs w:val="22"/>
          <w:u w:val="single"/>
          <w:lang w:eastAsia="sv-SE"/>
        </w:rPr>
        <w:t>:</w:t>
      </w:r>
      <w:r w:rsidRPr="00280D99">
        <w:rPr>
          <w:b/>
          <w:szCs w:val="22"/>
          <w:lang w:eastAsia="sv-SE"/>
        </w:rPr>
        <w:t xml:space="preserve"> </w:t>
      </w:r>
      <w:r w:rsidRPr="00C95A4A">
        <w:rPr>
          <w:i/>
          <w:szCs w:val="22"/>
          <w:lang w:eastAsia="sv-SE"/>
        </w:rPr>
        <w:t xml:space="preserve">The UE </w:t>
      </w:r>
      <w:r>
        <w:rPr>
          <w:i/>
          <w:szCs w:val="22"/>
          <w:lang w:eastAsia="sv-SE"/>
        </w:rPr>
        <w:t>should</w:t>
      </w:r>
      <w:r w:rsidRPr="00C95A4A">
        <w:rPr>
          <w:i/>
          <w:szCs w:val="22"/>
          <w:lang w:eastAsia="sv-SE"/>
        </w:rPr>
        <w:t xml:space="preserve"> assume that </w:t>
      </w:r>
      <w:r>
        <w:rPr>
          <w:i/>
          <w:szCs w:val="22"/>
          <w:lang w:eastAsia="sv-SE"/>
        </w:rPr>
        <w:t xml:space="preserve">the time duration of </w:t>
      </w:r>
      <w:r w:rsidRPr="00C95A4A">
        <w:rPr>
          <w:i/>
          <w:szCs w:val="22"/>
          <w:lang w:eastAsia="sv-SE"/>
        </w:rPr>
        <w:t>the</w:t>
      </w:r>
      <w:r>
        <w:rPr>
          <w:b/>
          <w:szCs w:val="22"/>
          <w:lang w:eastAsia="sv-SE"/>
        </w:rPr>
        <w:t xml:space="preserve"> </w:t>
      </w:r>
      <w:r w:rsidRPr="00FE7F13">
        <w:rPr>
          <w:i/>
          <w:szCs w:val="22"/>
          <w:lang w:eastAsia="sv-SE"/>
        </w:rPr>
        <w:t>CORES</w:t>
      </w:r>
      <w:r>
        <w:rPr>
          <w:i/>
          <w:szCs w:val="22"/>
          <w:lang w:eastAsia="sv-SE"/>
        </w:rPr>
        <w:t>E</w:t>
      </w:r>
      <w:r w:rsidRPr="00FE7F13">
        <w:rPr>
          <w:i/>
          <w:szCs w:val="22"/>
          <w:lang w:eastAsia="sv-SE"/>
        </w:rPr>
        <w:t>T configured by PBCH</w:t>
      </w:r>
      <w:r>
        <w:rPr>
          <w:b/>
          <w:szCs w:val="22"/>
          <w:lang w:eastAsia="sv-SE"/>
        </w:rPr>
        <w:t xml:space="preserve"> </w:t>
      </w:r>
      <w:r>
        <w:rPr>
          <w:i/>
          <w:szCs w:val="22"/>
          <w:lang w:eastAsia="sv-SE"/>
        </w:rPr>
        <w:t>is one OFDM symbol regardless of the carrier bandwidth.</w:t>
      </w:r>
      <w:r w:rsidRPr="00FE7F13">
        <w:rPr>
          <w:i/>
          <w:szCs w:val="22"/>
          <w:lang w:eastAsia="sv-SE"/>
        </w:rPr>
        <w:t xml:space="preserve"> </w:t>
      </w:r>
    </w:p>
    <w:p w14:paraId="331F80B0" w14:textId="77777777" w:rsidR="000E7B19" w:rsidRDefault="000E7B19" w:rsidP="000E7B19">
      <w:pPr>
        <w:spacing w:before="240"/>
        <w:rPr>
          <w:i/>
          <w:szCs w:val="22"/>
          <w:lang w:eastAsia="sv-SE"/>
        </w:rPr>
      </w:pPr>
      <w:r w:rsidRPr="00AA3833">
        <w:rPr>
          <w:b/>
          <w:i/>
          <w:szCs w:val="22"/>
          <w:u w:val="single"/>
          <w:lang w:eastAsia="sv-SE"/>
        </w:rPr>
        <w:t xml:space="preserve">Proposal </w:t>
      </w:r>
      <w:r>
        <w:rPr>
          <w:b/>
          <w:i/>
          <w:szCs w:val="22"/>
          <w:u w:val="single"/>
          <w:lang w:eastAsia="sv-SE"/>
        </w:rPr>
        <w:t>4</w:t>
      </w:r>
      <w:r w:rsidRPr="00AA3833">
        <w:rPr>
          <w:b/>
          <w:i/>
          <w:szCs w:val="22"/>
          <w:u w:val="single"/>
          <w:lang w:eastAsia="sv-SE"/>
        </w:rPr>
        <w:t>:</w:t>
      </w:r>
      <w:r w:rsidRPr="00280D99">
        <w:rPr>
          <w:b/>
          <w:szCs w:val="22"/>
          <w:lang w:eastAsia="sv-SE"/>
        </w:rPr>
        <w:t xml:space="preserve"> </w:t>
      </w:r>
      <w:r>
        <w:rPr>
          <w:i/>
          <w:szCs w:val="22"/>
          <w:lang w:eastAsia="sv-SE"/>
        </w:rPr>
        <w:t>T</w:t>
      </w:r>
      <w:r w:rsidRPr="0047473E">
        <w:rPr>
          <w:i/>
          <w:szCs w:val="22"/>
          <w:lang w:eastAsia="sv-SE"/>
        </w:rPr>
        <w:t xml:space="preserve">he UE </w:t>
      </w:r>
      <w:r>
        <w:rPr>
          <w:i/>
          <w:szCs w:val="22"/>
          <w:lang w:eastAsia="sv-SE"/>
        </w:rPr>
        <w:t>should</w:t>
      </w:r>
      <w:r w:rsidRPr="0047473E">
        <w:rPr>
          <w:i/>
          <w:szCs w:val="22"/>
          <w:lang w:eastAsia="sv-SE"/>
        </w:rPr>
        <w:t xml:space="preserve"> assume</w:t>
      </w:r>
      <w:r>
        <w:rPr>
          <w:i/>
          <w:szCs w:val="22"/>
          <w:lang w:eastAsia="sv-SE"/>
        </w:rPr>
        <w:t xml:space="preserve"> an</w:t>
      </w:r>
      <w:r w:rsidRPr="0047473E">
        <w:rPr>
          <w:i/>
          <w:szCs w:val="22"/>
          <w:lang w:eastAsia="sv-SE"/>
        </w:rPr>
        <w:t xml:space="preserve"> inte</w:t>
      </w:r>
      <w:r>
        <w:rPr>
          <w:i/>
          <w:szCs w:val="22"/>
          <w:lang w:eastAsia="sv-SE"/>
        </w:rPr>
        <w:t>rleaved REG-to-CCE mapping for the CORESET</w:t>
      </w:r>
      <w:r w:rsidRPr="0047473E">
        <w:rPr>
          <w:i/>
          <w:szCs w:val="22"/>
          <w:lang w:eastAsia="sv-SE"/>
        </w:rPr>
        <w:t xml:space="preserve"> configured by PBCH</w:t>
      </w:r>
      <w:r>
        <w:rPr>
          <w:i/>
          <w:szCs w:val="22"/>
          <w:lang w:eastAsia="sv-SE"/>
        </w:rPr>
        <w:t>.</w:t>
      </w:r>
    </w:p>
    <w:p w14:paraId="252B89F8" w14:textId="5832D544" w:rsidR="000E7B19" w:rsidRDefault="000E7B19" w:rsidP="000E7B19">
      <w:pPr>
        <w:spacing w:before="240"/>
        <w:rPr>
          <w:i/>
          <w:szCs w:val="22"/>
          <w:lang w:eastAsia="sv-SE"/>
        </w:rPr>
      </w:pPr>
      <w:r w:rsidRPr="00AA3833">
        <w:rPr>
          <w:b/>
          <w:i/>
          <w:szCs w:val="22"/>
          <w:u w:val="single"/>
          <w:lang w:eastAsia="sv-SE"/>
        </w:rPr>
        <w:t xml:space="preserve">Proposal </w:t>
      </w:r>
      <w:r>
        <w:rPr>
          <w:b/>
          <w:i/>
          <w:szCs w:val="22"/>
          <w:u w:val="single"/>
          <w:lang w:eastAsia="sv-SE"/>
        </w:rPr>
        <w:t>5:</w:t>
      </w:r>
      <w:r w:rsidRPr="000E7B19">
        <w:rPr>
          <w:i/>
          <w:szCs w:val="22"/>
          <w:lang w:eastAsia="sv-SE"/>
        </w:rPr>
        <w:t xml:space="preserve"> </w:t>
      </w:r>
      <w:r>
        <w:rPr>
          <w:i/>
          <w:szCs w:val="22"/>
          <w:lang w:eastAsia="sv-SE"/>
        </w:rPr>
        <w:t>T</w:t>
      </w:r>
      <w:r w:rsidRPr="0047473E">
        <w:rPr>
          <w:i/>
          <w:szCs w:val="22"/>
          <w:lang w:eastAsia="sv-SE"/>
        </w:rPr>
        <w:t xml:space="preserve">he UE </w:t>
      </w:r>
      <w:r>
        <w:rPr>
          <w:i/>
          <w:szCs w:val="22"/>
          <w:lang w:eastAsia="sv-SE"/>
        </w:rPr>
        <w:t>should</w:t>
      </w:r>
      <w:r w:rsidRPr="0047473E">
        <w:rPr>
          <w:i/>
          <w:szCs w:val="22"/>
          <w:lang w:eastAsia="sv-SE"/>
        </w:rPr>
        <w:t xml:space="preserve"> assume</w:t>
      </w:r>
      <w:r>
        <w:rPr>
          <w:i/>
          <w:szCs w:val="22"/>
          <w:lang w:eastAsia="sv-SE"/>
        </w:rPr>
        <w:t xml:space="preserve"> the REG bundle size for the CORES</w:t>
      </w:r>
      <w:r w:rsidR="004862BE">
        <w:rPr>
          <w:i/>
          <w:szCs w:val="22"/>
          <w:lang w:eastAsia="sv-SE"/>
        </w:rPr>
        <w:t>E</w:t>
      </w:r>
      <w:r>
        <w:rPr>
          <w:i/>
          <w:szCs w:val="22"/>
          <w:lang w:eastAsia="sv-SE"/>
        </w:rPr>
        <w:t>T configured by PBCH is equal to 2.</w:t>
      </w:r>
    </w:p>
    <w:p w14:paraId="7A7E4D34" w14:textId="31CFB118" w:rsidR="00746CE2" w:rsidRPr="00AA3833" w:rsidRDefault="00746CE2" w:rsidP="003242DD">
      <w:pPr>
        <w:rPr>
          <w:sz w:val="20"/>
        </w:rPr>
      </w:pPr>
    </w:p>
    <w:p w14:paraId="0EF7466D" w14:textId="77777777" w:rsidR="00251B4A" w:rsidRPr="00C740A9" w:rsidRDefault="00251B4A" w:rsidP="00251B4A">
      <w:pPr>
        <w:pStyle w:val="Heading1"/>
        <w:rPr>
          <w:rFonts w:ascii="Times New Roman" w:hAnsi="Times New Roman"/>
          <w:b/>
          <w:sz w:val="32"/>
          <w:lang w:val="en-US"/>
        </w:rPr>
      </w:pPr>
      <w:r w:rsidRPr="00C740A9">
        <w:rPr>
          <w:rFonts w:ascii="Times New Roman" w:hAnsi="Times New Roman"/>
          <w:b/>
          <w:sz w:val="32"/>
          <w:lang w:val="en-US"/>
        </w:rPr>
        <w:t>References</w:t>
      </w:r>
    </w:p>
    <w:p w14:paraId="1CA3A936" w14:textId="7E66B6C5" w:rsidR="00E246F8" w:rsidRDefault="008E6321" w:rsidP="00C740A9">
      <w:pPr>
        <w:pStyle w:val="Reference"/>
      </w:pPr>
      <w:bookmarkStart w:id="1" w:name="_Ref455734493"/>
      <w:bookmarkStart w:id="2" w:name="_Ref434502751"/>
      <w:bookmarkStart w:id="3" w:name="_Ref419296613"/>
      <w:bookmarkStart w:id="4" w:name="_Ref434227915"/>
      <w:bookmarkStart w:id="5" w:name="_Ref434501473"/>
      <w:bookmarkStart w:id="6" w:name="_Ref490208294"/>
      <w:r w:rsidRPr="00AA3833">
        <w:t>RAN1</w:t>
      </w:r>
      <w:r w:rsidR="009C1D45" w:rsidRPr="00AA3833">
        <w:t xml:space="preserve"> </w:t>
      </w:r>
      <w:r w:rsidR="00C740A9" w:rsidRPr="00C740A9">
        <w:rPr>
          <w:szCs w:val="22"/>
        </w:rPr>
        <w:t>89</w:t>
      </w:r>
      <w:r w:rsidR="009C1D45" w:rsidRPr="00C740A9">
        <w:rPr>
          <w:szCs w:val="22"/>
        </w:rPr>
        <w:t xml:space="preserve"> </w:t>
      </w:r>
      <w:r w:rsidR="005266DD" w:rsidRPr="00AA3833">
        <w:t>Chairman’s Note</w:t>
      </w:r>
      <w:bookmarkEnd w:id="1"/>
      <w:r w:rsidR="005266DD" w:rsidRPr="00AA3833">
        <w:t>s</w:t>
      </w:r>
      <w:bookmarkEnd w:id="2"/>
      <w:bookmarkEnd w:id="3"/>
      <w:bookmarkEnd w:id="4"/>
      <w:bookmarkEnd w:id="5"/>
      <w:r w:rsidR="009C1D45" w:rsidRPr="00AA3833">
        <w:t xml:space="preserve">, </w:t>
      </w:r>
      <w:r w:rsidR="00C740A9" w:rsidRPr="00C740A9">
        <w:t>Hangzhou, P.R. China 15th – 19th May 2017</w:t>
      </w:r>
      <w:bookmarkEnd w:id="6"/>
    </w:p>
    <w:p w14:paraId="457E9CCD" w14:textId="59090BB4" w:rsidR="007A6071" w:rsidRPr="00AA3833" w:rsidRDefault="007A6071" w:rsidP="000D7BC5">
      <w:pPr>
        <w:pStyle w:val="Reference"/>
      </w:pPr>
      <w:bookmarkStart w:id="7" w:name="_Ref490208296"/>
      <w:r w:rsidRPr="00AA3833">
        <w:t xml:space="preserve">RAN1 </w:t>
      </w:r>
      <w:r>
        <w:t>NR Ad-Hoc#2</w:t>
      </w:r>
      <w:r w:rsidRPr="007A6071">
        <w:rPr>
          <w:szCs w:val="22"/>
        </w:rPr>
        <w:t xml:space="preserve"> </w:t>
      </w:r>
      <w:r w:rsidRPr="00AA3833">
        <w:t>Chairman’s Notes</w:t>
      </w:r>
      <w:r>
        <w:t>, Qingdao, P.R. China, 27th – 30th June 2017</w:t>
      </w:r>
      <w:bookmarkEnd w:id="7"/>
    </w:p>
    <w:sectPr w:rsidR="007A6071" w:rsidRPr="00AA3833" w:rsidSect="00D5508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F43BE" w14:textId="77777777" w:rsidR="00661166" w:rsidRDefault="00661166">
      <w:r>
        <w:separator/>
      </w:r>
    </w:p>
  </w:endnote>
  <w:endnote w:type="continuationSeparator" w:id="0">
    <w:p w14:paraId="7D158AEC" w14:textId="77777777" w:rsidR="00661166" w:rsidRDefault="00661166">
      <w:r>
        <w:continuationSeparator/>
      </w:r>
    </w:p>
  </w:endnote>
  <w:endnote w:type="continuationNotice" w:id="1">
    <w:p w14:paraId="3CCEE6C3" w14:textId="77777777" w:rsidR="00661166" w:rsidRDefault="00661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B9F5A" w14:textId="77777777" w:rsidR="002300C8" w:rsidRDefault="00230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CF9783F"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300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300C8">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99ED6" w14:textId="77777777" w:rsidR="002300C8" w:rsidRDefault="00230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2BFBF" w14:textId="77777777" w:rsidR="00661166" w:rsidRDefault="00661166">
      <w:r>
        <w:separator/>
      </w:r>
    </w:p>
  </w:footnote>
  <w:footnote w:type="continuationSeparator" w:id="0">
    <w:p w14:paraId="3614AFFB" w14:textId="77777777" w:rsidR="00661166" w:rsidRDefault="00661166">
      <w:r>
        <w:continuationSeparator/>
      </w:r>
    </w:p>
  </w:footnote>
  <w:footnote w:type="continuationNotice" w:id="1">
    <w:p w14:paraId="442A549F" w14:textId="77777777" w:rsidR="00661166" w:rsidRDefault="006611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A46B1" w14:textId="77777777" w:rsidR="002300C8" w:rsidRDefault="00230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C4228" w14:textId="77777777" w:rsidR="002300C8" w:rsidRDefault="00230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start w:val="1"/>
      <w:numFmt w:val="bullet"/>
      <w:lvlText w:val="•"/>
      <w:lvlJc w:val="left"/>
      <w:pPr>
        <w:tabs>
          <w:tab w:val="num" w:pos="2160"/>
        </w:tabs>
        <w:ind w:left="2160" w:hanging="360"/>
      </w:pPr>
      <w:rPr>
        <w:rFonts w:ascii="Arial" w:hAnsi="Arial" w:hint="default"/>
      </w:rPr>
    </w:lvl>
    <w:lvl w:ilvl="3" w:tplc="7C52D9D6">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F6EE6"/>
    <w:multiLevelType w:val="hybridMultilevel"/>
    <w:tmpl w:val="8A86B9AC"/>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3"/>
  </w:num>
  <w:num w:numId="8">
    <w:abstractNumId w:val="6"/>
  </w:num>
  <w:num w:numId="9">
    <w:abstractNumId w:val="16"/>
  </w:num>
  <w:num w:numId="10">
    <w:abstractNumId w:val="4"/>
  </w:num>
  <w:num w:numId="11">
    <w:abstractNumId w:val="2"/>
  </w:num>
  <w:num w:numId="12">
    <w:abstractNumId w:val="10"/>
  </w:num>
  <w:num w:numId="13">
    <w:abstractNumId w:val="15"/>
  </w:num>
  <w:num w:numId="14">
    <w:abstractNumId w:val="3"/>
  </w:num>
  <w:num w:numId="15">
    <w:abstractNumId w:val="0"/>
  </w:num>
  <w:num w:numId="16">
    <w:abstractNumId w:val="11"/>
  </w:num>
  <w:num w:numId="17">
    <w:abstractNumId w:val="1"/>
  </w:num>
  <w:num w:numId="18">
    <w:abstractNumId w:val="17"/>
  </w:num>
  <w:num w:numId="1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175"/>
    <w:rsid w:val="00002BC4"/>
    <w:rsid w:val="00002F99"/>
    <w:rsid w:val="0000325C"/>
    <w:rsid w:val="00003E50"/>
    <w:rsid w:val="00003EC3"/>
    <w:rsid w:val="00004C2D"/>
    <w:rsid w:val="00005012"/>
    <w:rsid w:val="00006446"/>
    <w:rsid w:val="00006896"/>
    <w:rsid w:val="00007CDC"/>
    <w:rsid w:val="000104C6"/>
    <w:rsid w:val="000110C9"/>
    <w:rsid w:val="00011B28"/>
    <w:rsid w:val="00011B31"/>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4F8"/>
    <w:rsid w:val="000725A0"/>
    <w:rsid w:val="00072C93"/>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6BFB"/>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3B9D"/>
    <w:rsid w:val="000E43AB"/>
    <w:rsid w:val="000E5324"/>
    <w:rsid w:val="000E5BBB"/>
    <w:rsid w:val="000E5EBB"/>
    <w:rsid w:val="000E66EF"/>
    <w:rsid w:val="000E6C65"/>
    <w:rsid w:val="000E6F04"/>
    <w:rsid w:val="000E700D"/>
    <w:rsid w:val="000E7644"/>
    <w:rsid w:val="000E78E3"/>
    <w:rsid w:val="000E7B19"/>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4D4F"/>
    <w:rsid w:val="00125448"/>
    <w:rsid w:val="00125B92"/>
    <w:rsid w:val="00125D8C"/>
    <w:rsid w:val="00125FDB"/>
    <w:rsid w:val="00126305"/>
    <w:rsid w:val="00126B4A"/>
    <w:rsid w:val="00127D88"/>
    <w:rsid w:val="0013192D"/>
    <w:rsid w:val="00131BF9"/>
    <w:rsid w:val="00131FE9"/>
    <w:rsid w:val="00132FD0"/>
    <w:rsid w:val="001330B8"/>
    <w:rsid w:val="00133497"/>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BD5"/>
    <w:rsid w:val="00170AE4"/>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29CC"/>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0CA"/>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ABC"/>
    <w:rsid w:val="00224CC9"/>
    <w:rsid w:val="0022523C"/>
    <w:rsid w:val="002252C3"/>
    <w:rsid w:val="00225343"/>
    <w:rsid w:val="0022591B"/>
    <w:rsid w:val="00225C54"/>
    <w:rsid w:val="00226404"/>
    <w:rsid w:val="00226BE1"/>
    <w:rsid w:val="00227027"/>
    <w:rsid w:val="002276E2"/>
    <w:rsid w:val="00227D97"/>
    <w:rsid w:val="002300C8"/>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8DB"/>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3CD1"/>
    <w:rsid w:val="0025555E"/>
    <w:rsid w:val="00255D36"/>
    <w:rsid w:val="00257543"/>
    <w:rsid w:val="002577E6"/>
    <w:rsid w:val="00260656"/>
    <w:rsid w:val="00260A05"/>
    <w:rsid w:val="00261092"/>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D99"/>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A7980"/>
    <w:rsid w:val="002B1FD5"/>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499"/>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1E77"/>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B6D"/>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72A"/>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0EF"/>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921"/>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473E"/>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2BE"/>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1541"/>
    <w:rsid w:val="0050268E"/>
    <w:rsid w:val="0050318E"/>
    <w:rsid w:val="00504512"/>
    <w:rsid w:val="00504D78"/>
    <w:rsid w:val="00505EAF"/>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C8A"/>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908"/>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CEF"/>
    <w:rsid w:val="005C6E03"/>
    <w:rsid w:val="005C74FB"/>
    <w:rsid w:val="005C76FB"/>
    <w:rsid w:val="005C7D19"/>
    <w:rsid w:val="005D030D"/>
    <w:rsid w:val="005D1602"/>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367"/>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0F2"/>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166"/>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79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4F8"/>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076C"/>
    <w:rsid w:val="006E0EB9"/>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92A"/>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3AE"/>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ED9"/>
    <w:rsid w:val="007922A9"/>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3E5"/>
    <w:rsid w:val="007A58A6"/>
    <w:rsid w:val="007A5EED"/>
    <w:rsid w:val="007A6071"/>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990"/>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3E"/>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320"/>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3E6"/>
    <w:rsid w:val="00922010"/>
    <w:rsid w:val="0092265D"/>
    <w:rsid w:val="009226F0"/>
    <w:rsid w:val="0092270D"/>
    <w:rsid w:val="0092272E"/>
    <w:rsid w:val="009237EC"/>
    <w:rsid w:val="00923BD4"/>
    <w:rsid w:val="0092533B"/>
    <w:rsid w:val="0092560F"/>
    <w:rsid w:val="00925878"/>
    <w:rsid w:val="00925CBD"/>
    <w:rsid w:val="009260E4"/>
    <w:rsid w:val="00927AAE"/>
    <w:rsid w:val="00931BD9"/>
    <w:rsid w:val="00932130"/>
    <w:rsid w:val="00932952"/>
    <w:rsid w:val="00933367"/>
    <w:rsid w:val="00933E80"/>
    <w:rsid w:val="00934396"/>
    <w:rsid w:val="00934733"/>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C7B"/>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97D"/>
    <w:rsid w:val="009D5BB6"/>
    <w:rsid w:val="009D62ED"/>
    <w:rsid w:val="009D67C7"/>
    <w:rsid w:val="009D6D19"/>
    <w:rsid w:val="009D703C"/>
    <w:rsid w:val="009D718F"/>
    <w:rsid w:val="009D7788"/>
    <w:rsid w:val="009D7E42"/>
    <w:rsid w:val="009E0213"/>
    <w:rsid w:val="009E068F"/>
    <w:rsid w:val="009E07DE"/>
    <w:rsid w:val="009E23F6"/>
    <w:rsid w:val="009E35DB"/>
    <w:rsid w:val="009E3609"/>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1757"/>
    <w:rsid w:val="00A62703"/>
    <w:rsid w:val="00A62C1F"/>
    <w:rsid w:val="00A63483"/>
    <w:rsid w:val="00A647D1"/>
    <w:rsid w:val="00A64DD4"/>
    <w:rsid w:val="00A65943"/>
    <w:rsid w:val="00A660AC"/>
    <w:rsid w:val="00A66720"/>
    <w:rsid w:val="00A670EF"/>
    <w:rsid w:val="00A677CB"/>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33"/>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646"/>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20B"/>
    <w:rsid w:val="00B006FE"/>
    <w:rsid w:val="00B007CB"/>
    <w:rsid w:val="00B00A65"/>
    <w:rsid w:val="00B02AA9"/>
    <w:rsid w:val="00B02D93"/>
    <w:rsid w:val="00B02FA3"/>
    <w:rsid w:val="00B03281"/>
    <w:rsid w:val="00B05084"/>
    <w:rsid w:val="00B10EEB"/>
    <w:rsid w:val="00B11379"/>
    <w:rsid w:val="00B1177A"/>
    <w:rsid w:val="00B11D83"/>
    <w:rsid w:val="00B12261"/>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50A"/>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A8F"/>
    <w:rsid w:val="00B32BC1"/>
    <w:rsid w:val="00B337BC"/>
    <w:rsid w:val="00B34A46"/>
    <w:rsid w:val="00B35997"/>
    <w:rsid w:val="00B36C4C"/>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4FE"/>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032"/>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3E26"/>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3757"/>
    <w:rsid w:val="00BD48AC"/>
    <w:rsid w:val="00BD4AE4"/>
    <w:rsid w:val="00BD55BA"/>
    <w:rsid w:val="00BD5762"/>
    <w:rsid w:val="00BD5EB7"/>
    <w:rsid w:val="00BD5F1A"/>
    <w:rsid w:val="00BD7DE3"/>
    <w:rsid w:val="00BE079A"/>
    <w:rsid w:val="00BE1234"/>
    <w:rsid w:val="00BE12D1"/>
    <w:rsid w:val="00BE1583"/>
    <w:rsid w:val="00BE1C72"/>
    <w:rsid w:val="00BE1CD1"/>
    <w:rsid w:val="00BE260D"/>
    <w:rsid w:val="00BE29A9"/>
    <w:rsid w:val="00BE2FA6"/>
    <w:rsid w:val="00BE333F"/>
    <w:rsid w:val="00BE35D4"/>
    <w:rsid w:val="00BE4265"/>
    <w:rsid w:val="00BE4268"/>
    <w:rsid w:val="00BE514C"/>
    <w:rsid w:val="00BE550C"/>
    <w:rsid w:val="00BE5CFC"/>
    <w:rsid w:val="00BE64B5"/>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712"/>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0A9"/>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A4A"/>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AD8"/>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4F28"/>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492"/>
    <w:rsid w:val="00D546FF"/>
    <w:rsid w:val="00D54E3E"/>
    <w:rsid w:val="00D55085"/>
    <w:rsid w:val="00D551ED"/>
    <w:rsid w:val="00D55AD5"/>
    <w:rsid w:val="00D55DC1"/>
    <w:rsid w:val="00D576CA"/>
    <w:rsid w:val="00D57FA3"/>
    <w:rsid w:val="00D61AF5"/>
    <w:rsid w:val="00D61E32"/>
    <w:rsid w:val="00D62095"/>
    <w:rsid w:val="00D63D1A"/>
    <w:rsid w:val="00D64B69"/>
    <w:rsid w:val="00D65204"/>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87AD6"/>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5A13"/>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0F7"/>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2A8"/>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F5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2945"/>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1B6"/>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703"/>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E7F13"/>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5FDA4EF-C596-427A-B2FB-39FC9914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993</Words>
  <Characters>5665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2017-08-11T19:56:00Z</dcterms:created>
  <dcterms:modified xsi:type="dcterms:W3CDTF">2017-08-11T19:57:00Z</dcterms:modified>
  <cp:category/>
</cp:coreProperties>
</file>